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ABDDA" w14:textId="77777777" w:rsidR="00123B64" w:rsidRPr="0016181B" w:rsidRDefault="00123B64" w:rsidP="00BF4B22">
      <w:pPr>
        <w:jc w:val="center"/>
        <w:rPr>
          <w:rFonts w:ascii="Cambria" w:hAnsi="Cambria"/>
          <w:b/>
          <w:bCs/>
          <w:sz w:val="20"/>
          <w:szCs w:val="20"/>
        </w:rPr>
      </w:pPr>
      <w:r w:rsidRPr="0016181B">
        <w:rPr>
          <w:rFonts w:ascii="Cambria" w:hAnsi="Cambria"/>
          <w:b/>
          <w:bCs/>
          <w:sz w:val="20"/>
          <w:szCs w:val="20"/>
        </w:rPr>
        <w:t>FIŞA DISCIPLINEI</w:t>
      </w:r>
    </w:p>
    <w:p w14:paraId="4E6FFE52" w14:textId="77777777" w:rsidR="0016181B" w:rsidRDefault="0016181B" w:rsidP="00BF4B22">
      <w:pPr>
        <w:widowControl w:val="0"/>
        <w:autoSpaceDE w:val="0"/>
        <w:autoSpaceDN w:val="0"/>
        <w:adjustRightInd w:val="0"/>
        <w:jc w:val="center"/>
        <w:rPr>
          <w:rFonts w:ascii="Cambria" w:hAnsi="Cambria"/>
          <w:b/>
          <w:sz w:val="20"/>
          <w:szCs w:val="20"/>
          <w:lang w:val="ro-RO"/>
        </w:rPr>
      </w:pPr>
    </w:p>
    <w:p w14:paraId="27611C9E" w14:textId="4EEB9606" w:rsidR="00BF4B22" w:rsidRPr="0016181B" w:rsidRDefault="00BF4B22" w:rsidP="00BF4B22">
      <w:pPr>
        <w:widowControl w:val="0"/>
        <w:autoSpaceDE w:val="0"/>
        <w:autoSpaceDN w:val="0"/>
        <w:adjustRightInd w:val="0"/>
        <w:jc w:val="center"/>
        <w:rPr>
          <w:rFonts w:ascii="Cambria" w:hAnsi="Cambria"/>
          <w:b/>
          <w:sz w:val="20"/>
          <w:szCs w:val="20"/>
        </w:rPr>
      </w:pPr>
      <w:r w:rsidRPr="0016181B">
        <w:rPr>
          <w:rFonts w:ascii="Cambria" w:hAnsi="Cambria"/>
          <w:b/>
          <w:sz w:val="20"/>
          <w:szCs w:val="20"/>
          <w:lang w:val="ro-RO"/>
        </w:rPr>
        <w:t>Estetic</w:t>
      </w:r>
      <w:r w:rsidR="007F0F06">
        <w:rPr>
          <w:rFonts w:ascii="Cambria" w:hAnsi="Cambria"/>
          <w:b/>
          <w:sz w:val="20"/>
          <w:szCs w:val="20"/>
          <w:lang w:val="ro-RO"/>
        </w:rPr>
        <w:t>a</w:t>
      </w:r>
      <w:r w:rsidRPr="0016181B">
        <w:rPr>
          <w:rFonts w:ascii="Cambria" w:hAnsi="Cambria"/>
          <w:b/>
          <w:sz w:val="20"/>
          <w:szCs w:val="20"/>
          <w:lang w:val="ro-RO"/>
        </w:rPr>
        <w:t xml:space="preserve"> teatr</w:t>
      </w:r>
      <w:r w:rsidR="007F0F06">
        <w:rPr>
          <w:rFonts w:ascii="Cambria" w:hAnsi="Cambria"/>
          <w:b/>
          <w:sz w:val="20"/>
          <w:szCs w:val="20"/>
          <w:lang w:val="ro-RO"/>
        </w:rPr>
        <w:t>ului</w:t>
      </w:r>
      <w:r w:rsidRPr="0016181B">
        <w:rPr>
          <w:rFonts w:ascii="Cambria" w:hAnsi="Cambria"/>
          <w:b/>
          <w:sz w:val="20"/>
          <w:szCs w:val="20"/>
          <w:lang w:val="ro-RO"/>
        </w:rPr>
        <w:t xml:space="preserve"> 2</w:t>
      </w:r>
    </w:p>
    <w:p w14:paraId="147D6DE1" w14:textId="62BE029F" w:rsidR="00123B64" w:rsidRPr="0016181B" w:rsidRDefault="00123B64" w:rsidP="00FB5485">
      <w:pPr>
        <w:jc w:val="center"/>
        <w:rPr>
          <w:rFonts w:ascii="Cambria" w:hAnsi="Cambria"/>
          <w:sz w:val="20"/>
          <w:szCs w:val="20"/>
        </w:rPr>
      </w:pPr>
      <w:r w:rsidRPr="0016181B">
        <w:rPr>
          <w:rFonts w:ascii="Cambria" w:hAnsi="Cambria"/>
          <w:sz w:val="20"/>
          <w:szCs w:val="20"/>
        </w:rPr>
        <w:t>Anul universitar</w:t>
      </w:r>
      <w:r w:rsidR="00632190" w:rsidRPr="0016181B">
        <w:rPr>
          <w:rFonts w:ascii="Cambria" w:hAnsi="Cambria"/>
          <w:sz w:val="20"/>
          <w:szCs w:val="20"/>
        </w:rPr>
        <w:t xml:space="preserve"> </w:t>
      </w:r>
      <w:r w:rsidR="00F41EB0" w:rsidRPr="00EE3E06">
        <w:rPr>
          <w:rFonts w:ascii="Cambria" w:hAnsi="Cambria"/>
          <w:b/>
          <w:color w:val="000000" w:themeColor="text1"/>
          <w:sz w:val="20"/>
          <w:szCs w:val="20"/>
        </w:rPr>
        <w:t>2025/2026</w:t>
      </w:r>
    </w:p>
    <w:p w14:paraId="28DAEF12" w14:textId="77777777" w:rsidR="002315D2" w:rsidRPr="0016181B" w:rsidRDefault="002315D2" w:rsidP="002315D2">
      <w:pPr>
        <w:rPr>
          <w:rFonts w:ascii="Cambria" w:hAnsi="Cambria"/>
          <w:color w:val="FF0000"/>
          <w:sz w:val="20"/>
          <w:szCs w:val="20"/>
        </w:rPr>
      </w:pPr>
    </w:p>
    <w:p w14:paraId="6FE23610" w14:textId="77777777" w:rsidR="00886616" w:rsidRPr="0016181B" w:rsidRDefault="00886616" w:rsidP="003D7F8A">
      <w:pPr>
        <w:ind w:left="142" w:hanging="567"/>
        <w:rPr>
          <w:rFonts w:ascii="Cambria" w:hAnsi="Cambria"/>
          <w:b/>
          <w:sz w:val="20"/>
          <w:szCs w:val="20"/>
        </w:rPr>
      </w:pPr>
      <w:r w:rsidRPr="0016181B">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BF4B22" w:rsidRPr="0016181B" w14:paraId="36E5E3E1" w14:textId="77777777" w:rsidTr="00BF4B22">
        <w:trPr>
          <w:trHeight w:val="284"/>
        </w:trPr>
        <w:tc>
          <w:tcPr>
            <w:tcW w:w="3403" w:type="dxa"/>
            <w:vAlign w:val="center"/>
          </w:tcPr>
          <w:p w14:paraId="6BABABB2" w14:textId="77777777" w:rsidR="00BF4B22" w:rsidRPr="0016181B" w:rsidRDefault="00BF4B22" w:rsidP="00D51618">
            <w:pPr>
              <w:keepNext/>
              <w:suppressAutoHyphens/>
              <w:ind w:left="34" w:right="-625"/>
              <w:outlineLvl w:val="0"/>
              <w:rPr>
                <w:rFonts w:ascii="Cambria" w:eastAsia="Times New Roman" w:hAnsi="Cambria"/>
                <w:sz w:val="20"/>
                <w:szCs w:val="20"/>
                <w:lang w:eastAsia="zh-CN"/>
              </w:rPr>
            </w:pPr>
            <w:r w:rsidRPr="0016181B">
              <w:rPr>
                <w:rFonts w:ascii="Cambria" w:eastAsia="Times New Roman" w:hAnsi="Cambria"/>
                <w:sz w:val="20"/>
                <w:szCs w:val="20"/>
                <w:lang w:eastAsia="zh-CN"/>
              </w:rPr>
              <w:t>1.1. Instituția de învățământ superior</w:t>
            </w:r>
          </w:p>
        </w:tc>
        <w:tc>
          <w:tcPr>
            <w:tcW w:w="7088" w:type="dxa"/>
            <w:vAlign w:val="center"/>
          </w:tcPr>
          <w:p w14:paraId="33E6C37A" w14:textId="741F2314" w:rsidR="00BF4B22" w:rsidRPr="0016181B" w:rsidRDefault="00BF4B22" w:rsidP="00D51618">
            <w:pPr>
              <w:keepNext/>
              <w:suppressAutoHyphens/>
              <w:ind w:left="90" w:right="-625"/>
              <w:outlineLvl w:val="0"/>
              <w:rPr>
                <w:rFonts w:ascii="Cambria" w:eastAsia="Times New Roman" w:hAnsi="Cambria"/>
                <w:sz w:val="20"/>
                <w:szCs w:val="20"/>
                <w:lang w:eastAsia="zh-CN"/>
              </w:rPr>
            </w:pPr>
            <w:r w:rsidRPr="0016181B">
              <w:rPr>
                <w:rFonts w:ascii="Cambria" w:hAnsi="Cambria"/>
                <w:sz w:val="20"/>
                <w:szCs w:val="20"/>
                <w:lang w:val="ro-RO"/>
              </w:rPr>
              <w:t>UNIVERSITATEA „BABEȘ-BOLYAI” CLUJ NAPOCA</w:t>
            </w:r>
          </w:p>
        </w:tc>
      </w:tr>
      <w:tr w:rsidR="00BF4B22" w:rsidRPr="0016181B" w14:paraId="337527D1" w14:textId="77777777" w:rsidTr="00BF4B22">
        <w:trPr>
          <w:trHeight w:val="284"/>
        </w:trPr>
        <w:tc>
          <w:tcPr>
            <w:tcW w:w="3403" w:type="dxa"/>
            <w:vAlign w:val="center"/>
          </w:tcPr>
          <w:p w14:paraId="2C64104C" w14:textId="77777777" w:rsidR="00BF4B22" w:rsidRPr="0016181B" w:rsidRDefault="00BF4B22" w:rsidP="00D51618">
            <w:pPr>
              <w:keepNext/>
              <w:suppressAutoHyphens/>
              <w:ind w:left="34"/>
              <w:outlineLvl w:val="4"/>
              <w:rPr>
                <w:rFonts w:ascii="Cambria" w:eastAsia="Times New Roman" w:hAnsi="Cambria"/>
                <w:sz w:val="20"/>
                <w:szCs w:val="20"/>
                <w:lang w:eastAsia="zh-CN"/>
              </w:rPr>
            </w:pPr>
            <w:r w:rsidRPr="0016181B">
              <w:rPr>
                <w:rFonts w:ascii="Cambria" w:eastAsia="Times New Roman" w:hAnsi="Cambria"/>
                <w:sz w:val="20"/>
                <w:szCs w:val="20"/>
                <w:lang w:eastAsia="zh-CN"/>
              </w:rPr>
              <w:t>1.2. Facultatea</w:t>
            </w:r>
          </w:p>
        </w:tc>
        <w:tc>
          <w:tcPr>
            <w:tcW w:w="7088" w:type="dxa"/>
            <w:vAlign w:val="center"/>
          </w:tcPr>
          <w:p w14:paraId="15D1FA1F" w14:textId="3C865A2B" w:rsidR="00BF4B22" w:rsidRPr="0016181B" w:rsidRDefault="00BF4B22" w:rsidP="00D51618">
            <w:pPr>
              <w:keepNext/>
              <w:suppressAutoHyphens/>
              <w:ind w:left="90" w:right="-625"/>
              <w:outlineLvl w:val="0"/>
              <w:rPr>
                <w:rFonts w:ascii="Cambria" w:eastAsia="Times New Roman" w:hAnsi="Cambria"/>
                <w:sz w:val="20"/>
                <w:szCs w:val="20"/>
                <w:lang w:eastAsia="zh-CN"/>
              </w:rPr>
            </w:pPr>
            <w:r w:rsidRPr="0016181B">
              <w:rPr>
                <w:rFonts w:ascii="Cambria" w:hAnsi="Cambria"/>
                <w:sz w:val="20"/>
                <w:szCs w:val="20"/>
                <w:lang w:val="ro-RO"/>
              </w:rPr>
              <w:t>FACULTATEA DE TEATRU ȘI FILM</w:t>
            </w:r>
          </w:p>
        </w:tc>
      </w:tr>
      <w:tr w:rsidR="00BF4B22" w:rsidRPr="0016181B" w14:paraId="76018161" w14:textId="77777777" w:rsidTr="00BF4B22">
        <w:trPr>
          <w:trHeight w:val="284"/>
        </w:trPr>
        <w:tc>
          <w:tcPr>
            <w:tcW w:w="3403" w:type="dxa"/>
            <w:vAlign w:val="center"/>
          </w:tcPr>
          <w:p w14:paraId="30854B61" w14:textId="77777777" w:rsidR="00BF4B22" w:rsidRPr="0016181B" w:rsidRDefault="00BF4B22" w:rsidP="00D51618">
            <w:pPr>
              <w:keepNext/>
              <w:suppressAutoHyphens/>
              <w:ind w:left="34" w:right="-625"/>
              <w:outlineLvl w:val="0"/>
              <w:rPr>
                <w:rFonts w:ascii="Cambria" w:eastAsia="Times New Roman" w:hAnsi="Cambria"/>
                <w:sz w:val="20"/>
                <w:szCs w:val="20"/>
                <w:lang w:eastAsia="zh-CN"/>
              </w:rPr>
            </w:pPr>
            <w:r w:rsidRPr="0016181B">
              <w:rPr>
                <w:rFonts w:ascii="Cambria" w:eastAsia="Times New Roman" w:hAnsi="Cambria"/>
                <w:sz w:val="20"/>
                <w:szCs w:val="20"/>
                <w:lang w:eastAsia="zh-CN"/>
              </w:rPr>
              <w:t>1.3. Departamentul</w:t>
            </w:r>
          </w:p>
        </w:tc>
        <w:tc>
          <w:tcPr>
            <w:tcW w:w="7088" w:type="dxa"/>
            <w:vAlign w:val="center"/>
          </w:tcPr>
          <w:p w14:paraId="04A98289" w14:textId="2AF1AEE1" w:rsidR="00BF4B22" w:rsidRPr="0016181B" w:rsidRDefault="00BF4B22" w:rsidP="00D51618">
            <w:pPr>
              <w:keepNext/>
              <w:suppressAutoHyphens/>
              <w:ind w:left="90" w:right="-625"/>
              <w:outlineLvl w:val="0"/>
              <w:rPr>
                <w:rFonts w:ascii="Cambria" w:eastAsia="Times New Roman" w:hAnsi="Cambria"/>
                <w:sz w:val="20"/>
                <w:szCs w:val="20"/>
                <w:lang w:eastAsia="zh-CN"/>
              </w:rPr>
            </w:pPr>
            <w:r w:rsidRPr="0016181B">
              <w:rPr>
                <w:rFonts w:ascii="Cambria" w:hAnsi="Cambria"/>
                <w:sz w:val="20"/>
                <w:szCs w:val="20"/>
                <w:lang w:val="ro-RO"/>
              </w:rPr>
              <w:t>MAGHIAR DE TEATRU</w:t>
            </w:r>
          </w:p>
        </w:tc>
      </w:tr>
      <w:tr w:rsidR="00BF4B22" w:rsidRPr="0016181B" w14:paraId="75057EAD" w14:textId="77777777" w:rsidTr="00BF4B22">
        <w:trPr>
          <w:trHeight w:val="284"/>
        </w:trPr>
        <w:tc>
          <w:tcPr>
            <w:tcW w:w="3403" w:type="dxa"/>
            <w:vAlign w:val="center"/>
          </w:tcPr>
          <w:p w14:paraId="32CD6E9C" w14:textId="77777777" w:rsidR="00BF4B22" w:rsidRPr="0016181B" w:rsidRDefault="00BF4B22" w:rsidP="00D51618">
            <w:pPr>
              <w:suppressAutoHyphens/>
              <w:ind w:left="34"/>
              <w:rPr>
                <w:rFonts w:ascii="Cambria" w:eastAsia="Times New Roman" w:hAnsi="Cambria"/>
                <w:sz w:val="20"/>
                <w:szCs w:val="20"/>
                <w:lang w:eastAsia="zh-CN"/>
              </w:rPr>
            </w:pPr>
            <w:r w:rsidRPr="0016181B">
              <w:rPr>
                <w:rFonts w:ascii="Cambria" w:eastAsia="Times New Roman" w:hAnsi="Cambria"/>
                <w:sz w:val="20"/>
                <w:szCs w:val="20"/>
                <w:lang w:eastAsia="zh-CN"/>
              </w:rPr>
              <w:t>1.4.</w:t>
            </w:r>
            <w:r w:rsidRPr="0016181B">
              <w:rPr>
                <w:rFonts w:ascii="Cambria" w:eastAsia="Times New Roman" w:hAnsi="Cambria"/>
                <w:b/>
                <w:sz w:val="20"/>
                <w:szCs w:val="20"/>
                <w:lang w:eastAsia="zh-CN"/>
              </w:rPr>
              <w:t xml:space="preserve"> </w:t>
            </w:r>
            <w:r w:rsidRPr="0016181B">
              <w:rPr>
                <w:rFonts w:ascii="Cambria" w:eastAsia="Times New Roman" w:hAnsi="Cambria"/>
                <w:sz w:val="20"/>
                <w:szCs w:val="20"/>
                <w:lang w:eastAsia="zh-CN"/>
              </w:rPr>
              <w:t>Domeniul de studii</w:t>
            </w:r>
          </w:p>
        </w:tc>
        <w:tc>
          <w:tcPr>
            <w:tcW w:w="7088" w:type="dxa"/>
            <w:vAlign w:val="center"/>
          </w:tcPr>
          <w:p w14:paraId="0E1920A1" w14:textId="7781D262" w:rsidR="00BF4B22" w:rsidRPr="0016181B" w:rsidRDefault="00BF4B22" w:rsidP="00D51618">
            <w:pPr>
              <w:keepNext/>
              <w:suppressAutoHyphens/>
              <w:ind w:left="90" w:right="-625"/>
              <w:outlineLvl w:val="0"/>
              <w:rPr>
                <w:rFonts w:ascii="Cambria" w:eastAsia="Times New Roman" w:hAnsi="Cambria"/>
                <w:sz w:val="20"/>
                <w:szCs w:val="20"/>
                <w:lang w:eastAsia="zh-CN"/>
              </w:rPr>
            </w:pPr>
            <w:r w:rsidRPr="0016181B">
              <w:rPr>
                <w:rFonts w:ascii="Cambria" w:hAnsi="Cambria"/>
                <w:sz w:val="20"/>
                <w:szCs w:val="20"/>
                <w:lang w:val="ro-RO"/>
              </w:rPr>
              <w:t>TEATRU ȘI ARTELE SPECTACOLULUI</w:t>
            </w:r>
          </w:p>
        </w:tc>
      </w:tr>
      <w:tr w:rsidR="00BF4B22" w:rsidRPr="0016181B" w14:paraId="621A245D" w14:textId="77777777" w:rsidTr="00BF4B22">
        <w:trPr>
          <w:trHeight w:val="284"/>
        </w:trPr>
        <w:tc>
          <w:tcPr>
            <w:tcW w:w="3403" w:type="dxa"/>
            <w:vAlign w:val="center"/>
          </w:tcPr>
          <w:p w14:paraId="6ED9A9E8" w14:textId="77777777" w:rsidR="00BF4B22" w:rsidRPr="0016181B" w:rsidRDefault="00BF4B22" w:rsidP="00D51618">
            <w:pPr>
              <w:suppressAutoHyphens/>
              <w:ind w:left="34"/>
              <w:rPr>
                <w:rFonts w:ascii="Cambria" w:eastAsia="Times New Roman" w:hAnsi="Cambria"/>
                <w:sz w:val="20"/>
                <w:szCs w:val="20"/>
                <w:vertAlign w:val="superscript"/>
                <w:lang w:eastAsia="zh-CN"/>
              </w:rPr>
            </w:pPr>
            <w:r w:rsidRPr="0016181B">
              <w:rPr>
                <w:rFonts w:ascii="Cambria" w:eastAsia="Times New Roman" w:hAnsi="Cambria"/>
                <w:sz w:val="20"/>
                <w:szCs w:val="20"/>
                <w:lang w:eastAsia="zh-CN"/>
              </w:rPr>
              <w:t>1.5.</w:t>
            </w:r>
            <w:r w:rsidRPr="0016181B">
              <w:rPr>
                <w:rFonts w:ascii="Cambria" w:eastAsia="Times New Roman" w:hAnsi="Cambria"/>
                <w:b/>
                <w:sz w:val="20"/>
                <w:szCs w:val="20"/>
                <w:lang w:eastAsia="zh-CN"/>
              </w:rPr>
              <w:t xml:space="preserve"> </w:t>
            </w:r>
            <w:r w:rsidRPr="0016181B">
              <w:rPr>
                <w:rFonts w:ascii="Cambria" w:eastAsia="Times New Roman" w:hAnsi="Cambria"/>
                <w:sz w:val="20"/>
                <w:szCs w:val="20"/>
                <w:lang w:eastAsia="zh-CN"/>
              </w:rPr>
              <w:t>Ciclul de studii</w:t>
            </w:r>
          </w:p>
        </w:tc>
        <w:tc>
          <w:tcPr>
            <w:tcW w:w="7088" w:type="dxa"/>
            <w:vAlign w:val="center"/>
          </w:tcPr>
          <w:p w14:paraId="2F581B40" w14:textId="451ECCC7" w:rsidR="00BF4B22" w:rsidRPr="0016181B" w:rsidRDefault="00BF4B22" w:rsidP="00D51618">
            <w:pPr>
              <w:keepNext/>
              <w:suppressAutoHyphens/>
              <w:ind w:left="90" w:right="-625"/>
              <w:outlineLvl w:val="0"/>
              <w:rPr>
                <w:rFonts w:ascii="Cambria" w:eastAsia="Times New Roman" w:hAnsi="Cambria"/>
                <w:sz w:val="20"/>
                <w:szCs w:val="20"/>
                <w:lang w:eastAsia="zh-CN"/>
              </w:rPr>
            </w:pPr>
            <w:r w:rsidRPr="0016181B">
              <w:rPr>
                <w:rFonts w:ascii="Cambria" w:hAnsi="Cambria"/>
                <w:sz w:val="20"/>
                <w:szCs w:val="20"/>
                <w:lang w:val="ro-RO"/>
              </w:rPr>
              <w:t>LICENȚĂ</w:t>
            </w:r>
          </w:p>
        </w:tc>
      </w:tr>
      <w:tr w:rsidR="00BF4B22" w:rsidRPr="0016181B" w14:paraId="656B8906" w14:textId="77777777" w:rsidTr="00BF4B22">
        <w:trPr>
          <w:trHeight w:val="284"/>
        </w:trPr>
        <w:tc>
          <w:tcPr>
            <w:tcW w:w="3403" w:type="dxa"/>
            <w:vAlign w:val="center"/>
          </w:tcPr>
          <w:p w14:paraId="1FF1F3E1" w14:textId="77777777" w:rsidR="00BF4B22" w:rsidRPr="0016181B" w:rsidRDefault="00BF4B22" w:rsidP="00D51618">
            <w:pPr>
              <w:keepNext/>
              <w:suppressAutoHyphens/>
              <w:ind w:left="34"/>
              <w:outlineLvl w:val="1"/>
              <w:rPr>
                <w:rFonts w:ascii="Cambria" w:eastAsia="Times New Roman" w:hAnsi="Cambria"/>
                <w:sz w:val="20"/>
                <w:szCs w:val="20"/>
                <w:lang w:eastAsia="zh-CN"/>
              </w:rPr>
            </w:pPr>
            <w:r w:rsidRPr="0016181B">
              <w:rPr>
                <w:rFonts w:ascii="Cambria" w:eastAsia="Times New Roman" w:hAnsi="Cambria"/>
                <w:sz w:val="20"/>
                <w:szCs w:val="20"/>
                <w:lang w:eastAsia="zh-CN"/>
              </w:rPr>
              <w:t>1.6. Programul de studii / Calificarea</w:t>
            </w:r>
          </w:p>
        </w:tc>
        <w:tc>
          <w:tcPr>
            <w:tcW w:w="7088" w:type="dxa"/>
            <w:vAlign w:val="center"/>
          </w:tcPr>
          <w:p w14:paraId="2025CE64" w14:textId="254F27EC" w:rsidR="00BF4B22" w:rsidRPr="0016181B" w:rsidRDefault="00BF4B22" w:rsidP="00D51618">
            <w:pPr>
              <w:keepNext/>
              <w:suppressAutoHyphens/>
              <w:ind w:left="90" w:right="-625"/>
              <w:outlineLvl w:val="0"/>
              <w:rPr>
                <w:rFonts w:ascii="Cambria" w:eastAsia="Times New Roman" w:hAnsi="Cambria"/>
                <w:sz w:val="20"/>
                <w:szCs w:val="20"/>
                <w:lang w:eastAsia="zh-CN"/>
              </w:rPr>
            </w:pPr>
            <w:r w:rsidRPr="0016181B">
              <w:rPr>
                <w:rFonts w:ascii="Cambria" w:hAnsi="Cambria"/>
                <w:b/>
                <w:sz w:val="20"/>
                <w:szCs w:val="20"/>
                <w:lang w:val="ro-RO"/>
              </w:rPr>
              <w:t xml:space="preserve">ACTORIE / TEATROLOGIE </w:t>
            </w:r>
          </w:p>
        </w:tc>
      </w:tr>
      <w:tr w:rsidR="00BF4B22" w:rsidRPr="0016181B" w14:paraId="506B4158" w14:textId="77777777" w:rsidTr="00BF4B22">
        <w:trPr>
          <w:trHeight w:val="284"/>
        </w:trPr>
        <w:tc>
          <w:tcPr>
            <w:tcW w:w="3403" w:type="dxa"/>
            <w:vAlign w:val="center"/>
          </w:tcPr>
          <w:p w14:paraId="69749BF2" w14:textId="77777777" w:rsidR="00BF4B22" w:rsidRPr="0016181B" w:rsidRDefault="00BF4B22" w:rsidP="00D51618">
            <w:pPr>
              <w:keepNext/>
              <w:suppressAutoHyphens/>
              <w:ind w:left="34"/>
              <w:outlineLvl w:val="1"/>
              <w:rPr>
                <w:rFonts w:ascii="Cambria" w:eastAsia="Times New Roman" w:hAnsi="Cambria"/>
                <w:sz w:val="20"/>
                <w:szCs w:val="20"/>
                <w:lang w:eastAsia="zh-CN"/>
              </w:rPr>
            </w:pPr>
            <w:r w:rsidRPr="0016181B">
              <w:rPr>
                <w:rFonts w:ascii="Cambria" w:eastAsia="Times New Roman" w:hAnsi="Cambria"/>
                <w:sz w:val="20"/>
                <w:szCs w:val="20"/>
                <w:lang w:eastAsia="zh-CN"/>
              </w:rPr>
              <w:t>1.7. Forma de învățământ</w:t>
            </w:r>
          </w:p>
        </w:tc>
        <w:tc>
          <w:tcPr>
            <w:tcW w:w="7088" w:type="dxa"/>
            <w:vAlign w:val="center"/>
          </w:tcPr>
          <w:p w14:paraId="398F7AEA" w14:textId="5BE6C13F" w:rsidR="00BF4B22" w:rsidRPr="0016181B" w:rsidRDefault="00BF4B22" w:rsidP="00D51618">
            <w:pPr>
              <w:keepNext/>
              <w:suppressAutoHyphens/>
              <w:ind w:right="-625"/>
              <w:outlineLvl w:val="0"/>
              <w:rPr>
                <w:rFonts w:ascii="Cambria" w:eastAsia="Times New Roman" w:hAnsi="Cambria"/>
                <w:sz w:val="20"/>
                <w:szCs w:val="20"/>
                <w:lang w:eastAsia="zh-CN"/>
              </w:rPr>
            </w:pPr>
            <w:r w:rsidRPr="0016181B">
              <w:rPr>
                <w:rFonts w:ascii="Cambria" w:eastAsia="Times New Roman" w:hAnsi="Cambria"/>
                <w:sz w:val="20"/>
                <w:szCs w:val="20"/>
                <w:lang w:eastAsia="zh-CN"/>
              </w:rPr>
              <w:t>De zi</w:t>
            </w:r>
          </w:p>
        </w:tc>
      </w:tr>
    </w:tbl>
    <w:p w14:paraId="04115883" w14:textId="77777777" w:rsidR="00FC204E" w:rsidRPr="0016181B" w:rsidRDefault="00FC204E" w:rsidP="00886616">
      <w:pPr>
        <w:rPr>
          <w:rFonts w:ascii="Cambria" w:hAnsi="Cambria"/>
          <w:b/>
          <w:sz w:val="20"/>
          <w:szCs w:val="20"/>
        </w:rPr>
      </w:pPr>
    </w:p>
    <w:p w14:paraId="101334E7" w14:textId="4A46042D" w:rsidR="00366881" w:rsidRPr="0016181B" w:rsidRDefault="00366881" w:rsidP="00366881">
      <w:pPr>
        <w:ind w:left="142" w:hanging="567"/>
        <w:rPr>
          <w:rFonts w:ascii="Cambria" w:hAnsi="Cambria"/>
          <w:b/>
          <w:sz w:val="20"/>
          <w:szCs w:val="20"/>
        </w:rPr>
      </w:pPr>
      <w:r w:rsidRPr="0016181B">
        <w:rPr>
          <w:rFonts w:ascii="Cambria" w:hAnsi="Cambria"/>
          <w:b/>
          <w:sz w:val="20"/>
          <w:szCs w:val="20"/>
        </w:rPr>
        <w:t>2. Date despre 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4B22" w:rsidRPr="0016181B" w14:paraId="3E2CE595" w14:textId="77777777" w:rsidTr="00BF4B22">
        <w:trPr>
          <w:trHeight w:val="284"/>
        </w:trPr>
        <w:tc>
          <w:tcPr>
            <w:tcW w:w="2577" w:type="dxa"/>
            <w:gridSpan w:val="3"/>
            <w:vAlign w:val="center"/>
          </w:tcPr>
          <w:p w14:paraId="54A19AC7" w14:textId="77777777" w:rsidR="00BF4B22" w:rsidRPr="0016181B" w:rsidRDefault="00BF4B22" w:rsidP="00C60F8E">
            <w:pPr>
              <w:suppressAutoHyphens/>
              <w:rPr>
                <w:rFonts w:ascii="Cambria" w:eastAsia="Times New Roman" w:hAnsi="Cambria"/>
                <w:sz w:val="20"/>
                <w:szCs w:val="20"/>
                <w:lang w:eastAsia="zh-CN"/>
              </w:rPr>
            </w:pPr>
            <w:r w:rsidRPr="0016181B">
              <w:rPr>
                <w:rFonts w:ascii="Cambria" w:eastAsia="Times New Roman" w:hAnsi="Cambria"/>
                <w:sz w:val="20"/>
                <w:szCs w:val="20"/>
                <w:lang w:eastAsia="zh-CN"/>
              </w:rPr>
              <w:t>2.1. Denumirea disciplinei</w:t>
            </w:r>
          </w:p>
        </w:tc>
        <w:tc>
          <w:tcPr>
            <w:tcW w:w="4677" w:type="dxa"/>
            <w:gridSpan w:val="6"/>
            <w:vAlign w:val="center"/>
          </w:tcPr>
          <w:p w14:paraId="56BB9F54" w14:textId="673B5CDC" w:rsidR="00BF4B22" w:rsidRPr="0016181B" w:rsidRDefault="00BF4B22" w:rsidP="00C60F8E">
            <w:pPr>
              <w:suppressAutoHyphens/>
              <w:rPr>
                <w:rFonts w:ascii="Cambria" w:eastAsia="Times New Roman" w:hAnsi="Cambria"/>
                <w:b/>
                <w:sz w:val="20"/>
                <w:szCs w:val="20"/>
                <w:lang w:eastAsia="zh-CN"/>
              </w:rPr>
            </w:pPr>
            <w:r w:rsidRPr="0016181B">
              <w:rPr>
                <w:rFonts w:ascii="Cambria" w:hAnsi="Cambria"/>
                <w:b/>
                <w:sz w:val="20"/>
                <w:szCs w:val="20"/>
                <w:lang w:val="ro-RO"/>
              </w:rPr>
              <w:t>Estetic</w:t>
            </w:r>
            <w:r w:rsidR="007F0F06">
              <w:rPr>
                <w:rFonts w:ascii="Cambria" w:hAnsi="Cambria"/>
                <w:b/>
                <w:sz w:val="20"/>
                <w:szCs w:val="20"/>
                <w:lang w:val="ro-RO"/>
              </w:rPr>
              <w:t>a</w:t>
            </w:r>
            <w:r w:rsidRPr="0016181B">
              <w:rPr>
                <w:rFonts w:ascii="Cambria" w:hAnsi="Cambria"/>
                <w:b/>
                <w:sz w:val="20"/>
                <w:szCs w:val="20"/>
                <w:lang w:val="ro-RO"/>
              </w:rPr>
              <w:t xml:space="preserve"> teatr</w:t>
            </w:r>
            <w:r w:rsidR="00F41EB0">
              <w:rPr>
                <w:rFonts w:ascii="Cambria" w:hAnsi="Cambria"/>
                <w:b/>
                <w:sz w:val="20"/>
                <w:szCs w:val="20"/>
                <w:lang w:val="ro-RO"/>
              </w:rPr>
              <w:t>ului</w:t>
            </w:r>
            <w:r w:rsidRPr="0016181B">
              <w:rPr>
                <w:rFonts w:ascii="Cambria" w:hAnsi="Cambria"/>
                <w:b/>
                <w:sz w:val="20"/>
                <w:szCs w:val="20"/>
                <w:lang w:val="ro-RO"/>
              </w:rPr>
              <w:t xml:space="preserve"> </w:t>
            </w:r>
            <w:r w:rsidR="00F41EB0">
              <w:rPr>
                <w:rFonts w:ascii="Cambria" w:hAnsi="Cambria"/>
                <w:b/>
                <w:sz w:val="20"/>
                <w:szCs w:val="20"/>
                <w:lang w:val="ro-RO"/>
              </w:rPr>
              <w:t>(</w:t>
            </w:r>
            <w:r w:rsidRPr="0016181B">
              <w:rPr>
                <w:rFonts w:ascii="Cambria" w:hAnsi="Cambria"/>
                <w:b/>
                <w:sz w:val="20"/>
                <w:szCs w:val="20"/>
                <w:lang w:val="ro-RO"/>
              </w:rPr>
              <w:t>2</w:t>
            </w:r>
            <w:r w:rsidR="00F41EB0">
              <w:rPr>
                <w:rFonts w:ascii="Cambria" w:hAnsi="Cambria"/>
                <w:b/>
                <w:sz w:val="20"/>
                <w:szCs w:val="20"/>
                <w:lang w:val="ro-RO"/>
              </w:rPr>
              <w:t>)</w:t>
            </w:r>
          </w:p>
        </w:tc>
        <w:tc>
          <w:tcPr>
            <w:tcW w:w="1701" w:type="dxa"/>
            <w:vAlign w:val="center"/>
          </w:tcPr>
          <w:p w14:paraId="76DC4DF3" w14:textId="77777777" w:rsidR="00BF4B22" w:rsidRPr="0016181B" w:rsidRDefault="00BF4B22" w:rsidP="00C60F8E">
            <w:pPr>
              <w:suppressAutoHyphens/>
              <w:rPr>
                <w:rFonts w:ascii="Cambria" w:eastAsia="Times New Roman" w:hAnsi="Cambria"/>
                <w:sz w:val="20"/>
                <w:szCs w:val="20"/>
                <w:lang w:eastAsia="zh-CN"/>
              </w:rPr>
            </w:pPr>
            <w:r w:rsidRPr="0016181B">
              <w:rPr>
                <w:rFonts w:ascii="Cambria" w:eastAsia="Times New Roman" w:hAnsi="Cambria"/>
                <w:sz w:val="20"/>
                <w:szCs w:val="20"/>
                <w:lang w:eastAsia="zh-CN"/>
              </w:rPr>
              <w:t>Codul disciplinei</w:t>
            </w:r>
          </w:p>
        </w:tc>
        <w:tc>
          <w:tcPr>
            <w:tcW w:w="1560" w:type="dxa"/>
            <w:vAlign w:val="center"/>
          </w:tcPr>
          <w:p w14:paraId="6206131D" w14:textId="77777777" w:rsidR="00BF4B22" w:rsidRPr="0016181B" w:rsidRDefault="00BF4B22" w:rsidP="00BF4B22">
            <w:pPr>
              <w:pStyle w:val="p1"/>
              <w:rPr>
                <w:rFonts w:ascii="Cambria" w:hAnsi="Cambria"/>
              </w:rPr>
            </w:pPr>
            <w:r w:rsidRPr="0016181B">
              <w:rPr>
                <w:rFonts w:ascii="Cambria" w:hAnsi="Cambria"/>
              </w:rPr>
              <w:t>VLM2709</w:t>
            </w:r>
          </w:p>
          <w:p w14:paraId="7CA76DD1" w14:textId="03A55DD8" w:rsidR="00BF4B22" w:rsidRPr="0016181B" w:rsidRDefault="00BF4B22" w:rsidP="00C60F8E">
            <w:pPr>
              <w:suppressAutoHyphens/>
              <w:rPr>
                <w:rFonts w:ascii="Cambria" w:eastAsia="Times New Roman" w:hAnsi="Cambria"/>
                <w:b/>
                <w:sz w:val="20"/>
                <w:szCs w:val="20"/>
                <w:lang w:eastAsia="zh-CN"/>
              </w:rPr>
            </w:pPr>
          </w:p>
        </w:tc>
      </w:tr>
      <w:tr w:rsidR="00BF4B22" w:rsidRPr="0016181B" w14:paraId="7729D621" w14:textId="77777777" w:rsidTr="0016181B">
        <w:trPr>
          <w:trHeight w:val="281"/>
        </w:trPr>
        <w:tc>
          <w:tcPr>
            <w:tcW w:w="3427" w:type="dxa"/>
            <w:gridSpan w:val="4"/>
            <w:vAlign w:val="center"/>
          </w:tcPr>
          <w:p w14:paraId="5B706C4E" w14:textId="205A55E1" w:rsidR="00BF4B22" w:rsidRPr="0016181B" w:rsidRDefault="00BF4B22" w:rsidP="00C60F8E">
            <w:pPr>
              <w:suppressAutoHyphens/>
              <w:ind w:left="34"/>
              <w:rPr>
                <w:rFonts w:ascii="Cambria" w:eastAsia="Times New Roman" w:hAnsi="Cambria"/>
                <w:sz w:val="20"/>
                <w:szCs w:val="20"/>
                <w:lang w:eastAsia="zh-CN"/>
              </w:rPr>
            </w:pPr>
            <w:r w:rsidRPr="0016181B">
              <w:rPr>
                <w:rFonts w:ascii="Cambria" w:eastAsia="Times New Roman" w:hAnsi="Cambria"/>
                <w:sz w:val="20"/>
                <w:szCs w:val="20"/>
                <w:lang w:eastAsia="zh-CN"/>
              </w:rPr>
              <w:t xml:space="preserve">2.2. Titularul activităților de curs </w:t>
            </w:r>
          </w:p>
        </w:tc>
        <w:tc>
          <w:tcPr>
            <w:tcW w:w="7088" w:type="dxa"/>
            <w:gridSpan w:val="7"/>
            <w:vAlign w:val="center"/>
          </w:tcPr>
          <w:p w14:paraId="02F7CAC0" w14:textId="0A81E648" w:rsidR="00BF4B22" w:rsidRPr="0016181B" w:rsidRDefault="00BF4B22" w:rsidP="00C60F8E">
            <w:pPr>
              <w:suppressAutoHyphens/>
              <w:rPr>
                <w:rFonts w:ascii="Cambria" w:eastAsia="Times New Roman" w:hAnsi="Cambria"/>
                <w:sz w:val="20"/>
                <w:szCs w:val="20"/>
                <w:lang w:eastAsia="zh-CN"/>
              </w:rPr>
            </w:pPr>
            <w:r w:rsidRPr="0016181B">
              <w:rPr>
                <w:rFonts w:ascii="Cambria" w:hAnsi="Cambria"/>
                <w:b/>
                <w:sz w:val="20"/>
                <w:szCs w:val="20"/>
                <w:lang w:val="ro-RO"/>
              </w:rPr>
              <w:t>Conf. Univ. Dr. Tompa Andrea</w:t>
            </w:r>
          </w:p>
        </w:tc>
      </w:tr>
      <w:tr w:rsidR="00BF4B22" w:rsidRPr="0016181B" w14:paraId="6941DE1C" w14:textId="77777777" w:rsidTr="00BF4B22">
        <w:trPr>
          <w:trHeight w:val="284"/>
        </w:trPr>
        <w:tc>
          <w:tcPr>
            <w:tcW w:w="3427" w:type="dxa"/>
            <w:gridSpan w:val="4"/>
            <w:tcBorders>
              <w:bottom w:val="single" w:sz="4" w:space="0" w:color="auto"/>
            </w:tcBorders>
            <w:vAlign w:val="center"/>
          </w:tcPr>
          <w:p w14:paraId="1B089A8B" w14:textId="62EE2093" w:rsidR="00BF4B22" w:rsidRPr="0016181B" w:rsidRDefault="00BF4B22" w:rsidP="00BD3CB2">
            <w:pPr>
              <w:suppressAutoHyphens/>
              <w:ind w:left="34"/>
              <w:rPr>
                <w:rFonts w:ascii="Cambria" w:eastAsia="Times New Roman" w:hAnsi="Cambria"/>
                <w:sz w:val="20"/>
                <w:szCs w:val="20"/>
                <w:lang w:eastAsia="zh-CN"/>
              </w:rPr>
            </w:pPr>
            <w:r w:rsidRPr="0016181B">
              <w:rPr>
                <w:rFonts w:ascii="Cambria" w:eastAsia="Times New Roman" w:hAnsi="Cambria"/>
                <w:sz w:val="20"/>
                <w:szCs w:val="20"/>
                <w:lang w:eastAsia="zh-CN"/>
              </w:rPr>
              <w:t xml:space="preserve">2.3. Titularul activităților de seminar </w:t>
            </w:r>
          </w:p>
        </w:tc>
        <w:tc>
          <w:tcPr>
            <w:tcW w:w="7088" w:type="dxa"/>
            <w:gridSpan w:val="7"/>
            <w:tcBorders>
              <w:bottom w:val="single" w:sz="4" w:space="0" w:color="auto"/>
            </w:tcBorders>
            <w:vAlign w:val="center"/>
          </w:tcPr>
          <w:p w14:paraId="341D75ED" w14:textId="58B81392" w:rsidR="00BF4B22" w:rsidRPr="0016181B" w:rsidRDefault="00BF4B22" w:rsidP="00C60F8E">
            <w:pPr>
              <w:suppressAutoHyphens/>
              <w:rPr>
                <w:rFonts w:ascii="Cambria" w:eastAsia="Times New Roman" w:hAnsi="Cambria"/>
                <w:sz w:val="20"/>
                <w:szCs w:val="20"/>
                <w:lang w:eastAsia="zh-CN"/>
              </w:rPr>
            </w:pPr>
            <w:r w:rsidRPr="0016181B">
              <w:rPr>
                <w:rFonts w:ascii="Cambria" w:eastAsia="Times New Roman" w:hAnsi="Cambria"/>
                <w:sz w:val="20"/>
                <w:szCs w:val="20"/>
                <w:lang w:eastAsia="zh-CN"/>
              </w:rPr>
              <w:t>Drd. Molnár Péter</w:t>
            </w:r>
          </w:p>
        </w:tc>
      </w:tr>
      <w:tr w:rsidR="00BF4B22" w:rsidRPr="0016181B" w14:paraId="5663EAF6" w14:textId="77777777" w:rsidTr="00BF4B22">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BF4B22" w:rsidRPr="0016181B" w:rsidRDefault="00BF4B22" w:rsidP="00C60F8E">
            <w:pPr>
              <w:suppressAutoHyphens/>
              <w:ind w:left="34"/>
              <w:rPr>
                <w:rFonts w:ascii="Cambria" w:eastAsia="Times New Roman" w:hAnsi="Cambria"/>
                <w:sz w:val="20"/>
                <w:szCs w:val="20"/>
                <w:lang w:eastAsia="zh-CN"/>
              </w:rPr>
            </w:pPr>
            <w:r w:rsidRPr="0016181B">
              <w:rPr>
                <w:rFonts w:ascii="Cambria" w:eastAsia="Times New Roman" w:hAnsi="Cambria"/>
                <w:sz w:val="20"/>
                <w:szCs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788E461F" w:rsidR="00BF4B22" w:rsidRPr="0016181B" w:rsidRDefault="00F41EB0" w:rsidP="00C60F8E">
            <w:pPr>
              <w:suppressAutoHyphens/>
              <w:jc w:val="center"/>
              <w:rPr>
                <w:rFonts w:ascii="Cambria" w:eastAsia="Times New Roman" w:hAnsi="Cambria"/>
                <w:color w:val="FF0000"/>
                <w:sz w:val="20"/>
                <w:szCs w:val="20"/>
                <w:lang w:eastAsia="zh-CN"/>
              </w:rPr>
            </w:pPr>
            <w:r w:rsidRPr="00F41EB0">
              <w:rPr>
                <w:rFonts w:ascii="Cambria" w:eastAsia="Times New Roman" w:hAnsi="Cambria"/>
                <w:sz w:val="20"/>
                <w:szCs w:val="20"/>
                <w:lang w:eastAsia="zh-CN"/>
              </w:rPr>
              <w:t>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BF4B22" w:rsidRPr="0016181B" w:rsidRDefault="00BF4B22" w:rsidP="00C60F8E">
            <w:pPr>
              <w:suppressAutoHyphens/>
              <w:ind w:right="-203"/>
              <w:rPr>
                <w:rFonts w:ascii="Cambria" w:eastAsia="Times New Roman" w:hAnsi="Cambria"/>
                <w:sz w:val="20"/>
                <w:szCs w:val="20"/>
                <w:lang w:eastAsia="zh-CN"/>
              </w:rPr>
            </w:pPr>
            <w:r w:rsidRPr="0016181B">
              <w:rPr>
                <w:rFonts w:ascii="Cambria" w:eastAsia="Times New Roman" w:hAnsi="Cambria"/>
                <w:sz w:val="20"/>
                <w:szCs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66BF75D9" w:rsidR="00BF4B22" w:rsidRPr="0016181B" w:rsidRDefault="00F41EB0" w:rsidP="00C60F8E">
            <w:pPr>
              <w:suppressAutoHyphens/>
              <w:jc w:val="center"/>
              <w:rPr>
                <w:rFonts w:ascii="Cambria" w:eastAsia="Times New Roman" w:hAnsi="Cambria"/>
                <w:color w:val="FF0000"/>
                <w:sz w:val="20"/>
                <w:szCs w:val="20"/>
                <w:lang w:eastAsia="zh-CN"/>
              </w:rPr>
            </w:pPr>
            <w:r w:rsidRPr="00F41EB0">
              <w:rPr>
                <w:rFonts w:ascii="Cambria" w:eastAsia="Times New Roman" w:hAnsi="Cambria"/>
                <w:sz w:val="20"/>
                <w:szCs w:val="20"/>
                <w:lang w:eastAsia="zh-CN"/>
              </w:rPr>
              <w:t>II.</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BF4B22" w:rsidRPr="0016181B" w:rsidRDefault="00BF4B22" w:rsidP="00C60F8E">
            <w:pPr>
              <w:suppressAutoHyphens/>
              <w:ind w:right="-288"/>
              <w:rPr>
                <w:rFonts w:ascii="Cambria" w:eastAsia="Times New Roman" w:hAnsi="Cambria"/>
                <w:sz w:val="20"/>
                <w:szCs w:val="20"/>
                <w:lang w:eastAsia="zh-CN"/>
              </w:rPr>
            </w:pPr>
            <w:r w:rsidRPr="0016181B">
              <w:rPr>
                <w:rFonts w:ascii="Cambria" w:eastAsia="Times New Roman" w:hAnsi="Cambria"/>
                <w:sz w:val="20"/>
                <w:szCs w:val="20"/>
                <w:lang w:eastAsia="zh-CN"/>
              </w:rPr>
              <w:t xml:space="preserve">2.6. Tipul </w:t>
            </w:r>
          </w:p>
          <w:p w14:paraId="41308BFC" w14:textId="77777777" w:rsidR="00BF4B22" w:rsidRPr="0016181B" w:rsidRDefault="00BF4B22" w:rsidP="00C60F8E">
            <w:pPr>
              <w:suppressAutoHyphens/>
              <w:ind w:right="-288"/>
              <w:rPr>
                <w:rFonts w:ascii="Cambria" w:eastAsia="Times New Roman" w:hAnsi="Cambria"/>
                <w:sz w:val="20"/>
                <w:szCs w:val="20"/>
                <w:lang w:eastAsia="zh-CN"/>
              </w:rPr>
            </w:pPr>
            <w:r w:rsidRPr="0016181B">
              <w:rPr>
                <w:rFonts w:ascii="Cambria" w:eastAsia="Times New Roman" w:hAnsi="Cambria"/>
                <w:sz w:val="20"/>
                <w:szCs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5A18E810" w:rsidR="00BF4B22" w:rsidRPr="0016181B" w:rsidRDefault="00F41EB0" w:rsidP="00C60F8E">
            <w:pPr>
              <w:suppressAutoHyphens/>
              <w:jc w:val="center"/>
              <w:rPr>
                <w:rFonts w:ascii="Cambria" w:eastAsia="Times New Roman" w:hAnsi="Cambria"/>
                <w:color w:val="FF0000"/>
                <w:sz w:val="20"/>
                <w:szCs w:val="20"/>
                <w:lang w:eastAsia="zh-CN"/>
              </w:rPr>
            </w:pPr>
            <w:r w:rsidRPr="00F41EB0">
              <w:rPr>
                <w:rFonts w:ascii="Cambria" w:eastAsia="Times New Roman" w:hAnsi="Cambria"/>
                <w:sz w:val="20"/>
                <w:szCs w:val="20"/>
                <w:lang w:eastAsia="zh-CN"/>
              </w:rPr>
              <w:t>E</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BF4B22" w:rsidRPr="0016181B" w:rsidRDefault="00BF4B22" w:rsidP="00C60F8E">
            <w:pPr>
              <w:suppressAutoHyphens/>
              <w:rPr>
                <w:rFonts w:ascii="Cambria" w:eastAsia="Times New Roman" w:hAnsi="Cambria"/>
                <w:sz w:val="20"/>
                <w:szCs w:val="20"/>
                <w:vertAlign w:val="superscript"/>
                <w:lang w:eastAsia="zh-CN"/>
              </w:rPr>
            </w:pPr>
            <w:r w:rsidRPr="0016181B">
              <w:rPr>
                <w:rFonts w:ascii="Cambria" w:eastAsia="Times New Roman" w:hAnsi="Cambria"/>
                <w:sz w:val="20"/>
                <w:szCs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6CA07AAC" w:rsidR="00BF4B22" w:rsidRPr="0016181B" w:rsidRDefault="00F41EB0" w:rsidP="00C60F8E">
            <w:pPr>
              <w:suppressAutoHyphens/>
              <w:rPr>
                <w:rFonts w:ascii="Cambria" w:eastAsia="Times New Roman" w:hAnsi="Cambria"/>
                <w:sz w:val="20"/>
                <w:szCs w:val="20"/>
                <w:lang w:eastAsia="zh-CN"/>
              </w:rPr>
            </w:pPr>
            <w:r>
              <w:rPr>
                <w:rFonts w:ascii="Cambria" w:eastAsia="Times New Roman" w:hAnsi="Cambria"/>
                <w:sz w:val="20"/>
                <w:szCs w:val="20"/>
                <w:lang w:eastAsia="zh-CN"/>
              </w:rPr>
              <w:t>DF</w:t>
            </w:r>
          </w:p>
        </w:tc>
      </w:tr>
    </w:tbl>
    <w:p w14:paraId="6E504759" w14:textId="77777777" w:rsidR="00586682" w:rsidRPr="0016181B" w:rsidRDefault="00586682" w:rsidP="00E463DB">
      <w:pPr>
        <w:suppressAutoHyphens/>
        <w:ind w:right="-765" w:firstLine="720"/>
        <w:rPr>
          <w:rFonts w:ascii="Cambria" w:hAnsi="Cambria"/>
          <w:sz w:val="20"/>
          <w:szCs w:val="20"/>
        </w:rPr>
      </w:pPr>
    </w:p>
    <w:p w14:paraId="59DB4156" w14:textId="13458D74" w:rsidR="00586682" w:rsidRPr="0016181B" w:rsidRDefault="00586682" w:rsidP="00586682">
      <w:pPr>
        <w:suppressAutoHyphens/>
        <w:ind w:right="-766" w:hanging="426"/>
        <w:rPr>
          <w:rFonts w:ascii="Cambria" w:eastAsia="Times New Roman" w:hAnsi="Cambria"/>
          <w:sz w:val="20"/>
          <w:szCs w:val="20"/>
          <w:lang w:eastAsia="zh-CN"/>
        </w:rPr>
      </w:pPr>
      <w:r w:rsidRPr="0016181B">
        <w:rPr>
          <w:rFonts w:ascii="Cambria" w:eastAsia="Times New Roman" w:hAnsi="Cambria"/>
          <w:b/>
          <w:sz w:val="20"/>
          <w:szCs w:val="20"/>
          <w:lang w:eastAsia="zh-CN"/>
        </w:rPr>
        <w:t xml:space="preserve">3. Timpul total estimat </w:t>
      </w:r>
      <w:r w:rsidRPr="0016181B">
        <w:rPr>
          <w:rFonts w:ascii="Cambria" w:eastAsia="Times New Roman" w:hAnsi="Cambria"/>
          <w:sz w:val="20"/>
          <w:szCs w:val="20"/>
          <w:lang w:eastAsia="zh-CN"/>
        </w:rPr>
        <w:t>(ore pe semestru al activităților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16181B" w14:paraId="4BEA5162" w14:textId="77777777" w:rsidTr="081A7B74">
        <w:trPr>
          <w:trHeight w:val="284"/>
        </w:trPr>
        <w:tc>
          <w:tcPr>
            <w:tcW w:w="3539" w:type="dxa"/>
            <w:tcBorders>
              <w:bottom w:val="single" w:sz="4" w:space="0" w:color="auto"/>
            </w:tcBorders>
            <w:vAlign w:val="center"/>
          </w:tcPr>
          <w:p w14:paraId="4ED6BC3C" w14:textId="6CEC6CBF" w:rsidR="002D19B2" w:rsidRPr="0016181B" w:rsidRDefault="002D19B2" w:rsidP="00C60F8E">
            <w:pPr>
              <w:keepNext/>
              <w:suppressAutoHyphens/>
              <w:outlineLvl w:val="1"/>
              <w:rPr>
                <w:rFonts w:ascii="Cambria" w:eastAsia="Times New Roman" w:hAnsi="Cambria"/>
                <w:sz w:val="20"/>
                <w:szCs w:val="20"/>
                <w:lang w:eastAsia="zh-CN"/>
              </w:rPr>
            </w:pPr>
            <w:r w:rsidRPr="0016181B">
              <w:rPr>
                <w:rFonts w:ascii="Cambria" w:eastAsia="Times New Roman" w:hAnsi="Cambria"/>
                <w:sz w:val="20"/>
                <w:szCs w:val="20"/>
                <w:lang w:eastAsia="zh-CN"/>
              </w:rPr>
              <w:t xml:space="preserve">3.1. Număr de ore pe săptămână </w:t>
            </w:r>
          </w:p>
        </w:tc>
        <w:tc>
          <w:tcPr>
            <w:tcW w:w="851" w:type="dxa"/>
            <w:tcBorders>
              <w:bottom w:val="single" w:sz="4" w:space="0" w:color="auto"/>
            </w:tcBorders>
            <w:vAlign w:val="center"/>
          </w:tcPr>
          <w:p w14:paraId="1F001A6C" w14:textId="6A4A9CC2" w:rsidR="002D19B2" w:rsidRPr="0016181B" w:rsidRDefault="00F41EB0" w:rsidP="081A7B74">
            <w:pPr>
              <w:suppressAutoHyphens/>
              <w:jc w:val="center"/>
              <w:rPr>
                <w:rFonts w:ascii="Cambria" w:eastAsia="Times New Roman" w:hAnsi="Cambria"/>
                <w:b/>
                <w:bCs/>
                <w:sz w:val="20"/>
                <w:szCs w:val="20"/>
                <w:lang w:eastAsia="zh-CN"/>
              </w:rPr>
            </w:pPr>
            <w:r>
              <w:rPr>
                <w:rFonts w:ascii="Cambria" w:eastAsia="Times New Roman" w:hAnsi="Cambria"/>
                <w:b/>
                <w:bCs/>
                <w:sz w:val="20"/>
                <w:szCs w:val="20"/>
                <w:lang w:eastAsia="zh-CN"/>
              </w:rPr>
              <w:t>2</w:t>
            </w:r>
          </w:p>
        </w:tc>
        <w:tc>
          <w:tcPr>
            <w:tcW w:w="1842" w:type="dxa"/>
            <w:tcBorders>
              <w:bottom w:val="single" w:sz="4" w:space="0" w:color="auto"/>
            </w:tcBorders>
            <w:vAlign w:val="center"/>
          </w:tcPr>
          <w:p w14:paraId="620265CB" w14:textId="77777777" w:rsidR="002D19B2" w:rsidRPr="0016181B" w:rsidRDefault="002D19B2" w:rsidP="00C60F8E">
            <w:pPr>
              <w:suppressAutoHyphens/>
              <w:rPr>
                <w:rFonts w:ascii="Cambria" w:eastAsia="Times New Roman" w:hAnsi="Cambria"/>
                <w:sz w:val="20"/>
                <w:szCs w:val="20"/>
                <w:lang w:eastAsia="zh-CN"/>
              </w:rPr>
            </w:pPr>
            <w:r w:rsidRPr="0016181B">
              <w:rPr>
                <w:rFonts w:ascii="Cambria" w:eastAsia="Times New Roman" w:hAnsi="Cambria"/>
                <w:sz w:val="20"/>
                <w:szCs w:val="20"/>
                <w:lang w:eastAsia="zh-CN"/>
              </w:rPr>
              <w:t>din care: 3.2. curs</w:t>
            </w:r>
          </w:p>
        </w:tc>
        <w:tc>
          <w:tcPr>
            <w:tcW w:w="709" w:type="dxa"/>
            <w:gridSpan w:val="2"/>
            <w:tcBorders>
              <w:bottom w:val="single" w:sz="4" w:space="0" w:color="auto"/>
            </w:tcBorders>
            <w:vAlign w:val="center"/>
          </w:tcPr>
          <w:p w14:paraId="1107FE4E" w14:textId="574B9140" w:rsidR="002D19B2" w:rsidRPr="0016181B" w:rsidRDefault="00F41EB0" w:rsidP="081A7B74">
            <w:pPr>
              <w:suppressAutoHyphens/>
              <w:jc w:val="center"/>
              <w:rPr>
                <w:rFonts w:ascii="Cambria" w:eastAsia="Times New Roman" w:hAnsi="Cambria"/>
                <w:b/>
                <w:bCs/>
                <w:sz w:val="20"/>
                <w:szCs w:val="20"/>
                <w:lang w:eastAsia="zh-CN"/>
              </w:rPr>
            </w:pPr>
            <w:r>
              <w:rPr>
                <w:rFonts w:ascii="Cambria" w:eastAsia="Times New Roman" w:hAnsi="Cambria"/>
                <w:b/>
                <w:bCs/>
                <w:sz w:val="20"/>
                <w:szCs w:val="20"/>
                <w:lang w:eastAsia="zh-CN"/>
              </w:rPr>
              <w:t>1</w:t>
            </w:r>
          </w:p>
        </w:tc>
        <w:tc>
          <w:tcPr>
            <w:tcW w:w="2977" w:type="dxa"/>
            <w:tcBorders>
              <w:bottom w:val="single" w:sz="4" w:space="0" w:color="auto"/>
            </w:tcBorders>
            <w:vAlign w:val="center"/>
          </w:tcPr>
          <w:p w14:paraId="7D508169" w14:textId="77777777" w:rsidR="002D19B2" w:rsidRPr="0016181B" w:rsidRDefault="002D19B2" w:rsidP="00C60F8E">
            <w:pPr>
              <w:suppressAutoHyphens/>
              <w:rPr>
                <w:rFonts w:ascii="Cambria" w:eastAsia="Times New Roman" w:hAnsi="Cambria"/>
                <w:sz w:val="20"/>
                <w:szCs w:val="20"/>
                <w:lang w:eastAsia="zh-CN"/>
              </w:rPr>
            </w:pPr>
            <w:r w:rsidRPr="0016181B">
              <w:rPr>
                <w:rFonts w:ascii="Cambria" w:eastAsia="Times New Roman" w:hAnsi="Cambria"/>
                <w:sz w:val="20"/>
                <w:szCs w:val="20"/>
                <w:lang w:eastAsia="zh-CN"/>
              </w:rPr>
              <w:t>3.3. seminar/ laborator/ proiect</w:t>
            </w:r>
          </w:p>
        </w:tc>
        <w:tc>
          <w:tcPr>
            <w:tcW w:w="567" w:type="dxa"/>
            <w:tcBorders>
              <w:bottom w:val="single" w:sz="4" w:space="0" w:color="auto"/>
            </w:tcBorders>
            <w:vAlign w:val="center"/>
          </w:tcPr>
          <w:p w14:paraId="1481A02B" w14:textId="09101D58" w:rsidR="002D19B2" w:rsidRPr="0016181B" w:rsidRDefault="00F41EB0" w:rsidP="081A7B74">
            <w:pPr>
              <w:jc w:val="center"/>
              <w:rPr>
                <w:rFonts w:ascii="Cambria" w:hAnsi="Cambria"/>
                <w:sz w:val="20"/>
                <w:szCs w:val="20"/>
              </w:rPr>
            </w:pPr>
            <w:r>
              <w:rPr>
                <w:rFonts w:ascii="Cambria" w:hAnsi="Cambria"/>
                <w:sz w:val="20"/>
                <w:szCs w:val="20"/>
              </w:rPr>
              <w:t>1</w:t>
            </w:r>
          </w:p>
        </w:tc>
      </w:tr>
      <w:tr w:rsidR="004E578B" w:rsidRPr="0016181B" w14:paraId="4ED618CB" w14:textId="77777777" w:rsidTr="081A7B74">
        <w:trPr>
          <w:trHeight w:val="284"/>
        </w:trPr>
        <w:tc>
          <w:tcPr>
            <w:tcW w:w="3539" w:type="dxa"/>
            <w:vAlign w:val="center"/>
          </w:tcPr>
          <w:p w14:paraId="77410C8B" w14:textId="12A6C308" w:rsidR="004E578B" w:rsidRPr="0016181B" w:rsidRDefault="004E578B" w:rsidP="00C60F8E">
            <w:pPr>
              <w:keepNext/>
              <w:suppressAutoHyphens/>
              <w:outlineLvl w:val="1"/>
              <w:rPr>
                <w:rFonts w:ascii="Cambria" w:eastAsia="Times New Roman" w:hAnsi="Cambria"/>
                <w:sz w:val="20"/>
                <w:szCs w:val="20"/>
                <w:lang w:eastAsia="zh-CN"/>
              </w:rPr>
            </w:pPr>
            <w:r w:rsidRPr="0016181B">
              <w:rPr>
                <w:rFonts w:ascii="Cambria" w:eastAsia="Times New Roman" w:hAnsi="Cambria"/>
                <w:sz w:val="20"/>
                <w:szCs w:val="20"/>
                <w:lang w:eastAsia="zh-CN"/>
              </w:rPr>
              <w:t>3.4. Total ore din planul de învățământ</w:t>
            </w:r>
          </w:p>
        </w:tc>
        <w:tc>
          <w:tcPr>
            <w:tcW w:w="851" w:type="dxa"/>
            <w:vAlign w:val="center"/>
          </w:tcPr>
          <w:p w14:paraId="158B1893" w14:textId="0E09D6FA" w:rsidR="004E578B" w:rsidRPr="0016181B" w:rsidRDefault="00F41EB0" w:rsidP="081A7B74">
            <w:pPr>
              <w:suppressAutoHyphens/>
              <w:jc w:val="center"/>
              <w:rPr>
                <w:rFonts w:ascii="Cambria" w:eastAsia="Times New Roman" w:hAnsi="Cambria"/>
                <w:sz w:val="20"/>
                <w:szCs w:val="20"/>
                <w:lang w:eastAsia="zh-CN"/>
              </w:rPr>
            </w:pPr>
            <w:r>
              <w:rPr>
                <w:rFonts w:ascii="Cambria" w:eastAsia="Times New Roman" w:hAnsi="Cambria"/>
                <w:sz w:val="20"/>
                <w:szCs w:val="20"/>
                <w:lang w:eastAsia="zh-CN"/>
              </w:rPr>
              <w:t>28</w:t>
            </w:r>
          </w:p>
        </w:tc>
        <w:tc>
          <w:tcPr>
            <w:tcW w:w="1842" w:type="dxa"/>
            <w:vAlign w:val="center"/>
          </w:tcPr>
          <w:p w14:paraId="23109F7F" w14:textId="70E2DA93" w:rsidR="004E578B" w:rsidRPr="0016181B" w:rsidRDefault="004E578B" w:rsidP="001A4A04">
            <w:pPr>
              <w:suppressAutoHyphens/>
              <w:rPr>
                <w:rFonts w:ascii="Cambria" w:eastAsia="Times New Roman" w:hAnsi="Cambria"/>
                <w:color w:val="FF0000"/>
                <w:sz w:val="20"/>
                <w:szCs w:val="20"/>
                <w:lang w:eastAsia="zh-CN"/>
              </w:rPr>
            </w:pPr>
            <w:r w:rsidRPr="0016181B">
              <w:rPr>
                <w:rFonts w:ascii="Cambria" w:eastAsia="Times New Roman" w:hAnsi="Cambria"/>
                <w:bCs/>
                <w:sz w:val="20"/>
                <w:szCs w:val="20"/>
                <w:lang w:eastAsia="zh-CN"/>
              </w:rPr>
              <w:t>din care: 3.5.</w:t>
            </w:r>
            <w:r w:rsidRPr="0016181B">
              <w:rPr>
                <w:rFonts w:ascii="Cambria" w:eastAsia="Times New Roman" w:hAnsi="Cambria"/>
                <w:b/>
                <w:sz w:val="20"/>
                <w:szCs w:val="20"/>
                <w:lang w:eastAsia="zh-CN"/>
              </w:rPr>
              <w:t xml:space="preserve"> </w:t>
            </w:r>
            <w:r w:rsidRPr="0016181B">
              <w:rPr>
                <w:rFonts w:ascii="Cambria" w:eastAsia="Times New Roman" w:hAnsi="Cambria"/>
                <w:sz w:val="20"/>
                <w:szCs w:val="20"/>
                <w:lang w:eastAsia="zh-CN"/>
              </w:rPr>
              <w:t>curs</w:t>
            </w:r>
            <w:r w:rsidRPr="0016181B">
              <w:rPr>
                <w:rFonts w:ascii="Cambria" w:eastAsia="Times New Roman" w:hAnsi="Cambria"/>
                <w:color w:val="FF0000"/>
                <w:sz w:val="20"/>
                <w:szCs w:val="20"/>
                <w:lang w:eastAsia="zh-CN"/>
              </w:rPr>
              <w:t xml:space="preserve"> </w:t>
            </w:r>
          </w:p>
        </w:tc>
        <w:tc>
          <w:tcPr>
            <w:tcW w:w="709" w:type="dxa"/>
            <w:gridSpan w:val="2"/>
            <w:vAlign w:val="center"/>
          </w:tcPr>
          <w:p w14:paraId="4FC38FB2" w14:textId="64079D77" w:rsidR="004E578B" w:rsidRPr="0016181B" w:rsidRDefault="00F41EB0" w:rsidP="00C60F8E">
            <w:pPr>
              <w:suppressAutoHyphens/>
              <w:rPr>
                <w:rFonts w:ascii="Cambria" w:eastAsia="Times New Roman" w:hAnsi="Cambria"/>
                <w:sz w:val="20"/>
                <w:szCs w:val="20"/>
                <w:lang w:eastAsia="zh-CN"/>
              </w:rPr>
            </w:pPr>
            <w:r>
              <w:rPr>
                <w:rFonts w:ascii="Cambria" w:eastAsia="Times New Roman" w:hAnsi="Cambria"/>
                <w:sz w:val="20"/>
                <w:szCs w:val="20"/>
                <w:lang w:eastAsia="zh-CN"/>
              </w:rPr>
              <w:t>14</w:t>
            </w:r>
          </w:p>
        </w:tc>
        <w:tc>
          <w:tcPr>
            <w:tcW w:w="2977" w:type="dxa"/>
            <w:vAlign w:val="center"/>
          </w:tcPr>
          <w:p w14:paraId="283FA802" w14:textId="7C8F0755" w:rsidR="004E578B" w:rsidRPr="0016181B" w:rsidRDefault="004E578B" w:rsidP="00453436">
            <w:pPr>
              <w:suppressAutoHyphens/>
              <w:rPr>
                <w:rFonts w:ascii="Cambria" w:eastAsia="Times New Roman" w:hAnsi="Cambria"/>
                <w:bCs/>
                <w:sz w:val="20"/>
                <w:szCs w:val="20"/>
                <w:lang w:eastAsia="zh-CN"/>
              </w:rPr>
            </w:pPr>
            <w:r w:rsidRPr="0016181B">
              <w:rPr>
                <w:rFonts w:ascii="Cambria" w:eastAsia="Times New Roman" w:hAnsi="Cambria"/>
                <w:bCs/>
                <w:sz w:val="20"/>
                <w:szCs w:val="20"/>
                <w:lang w:eastAsia="zh-CN"/>
              </w:rPr>
              <w:t>3.6 seminar/laborator</w:t>
            </w:r>
          </w:p>
        </w:tc>
        <w:tc>
          <w:tcPr>
            <w:tcW w:w="567" w:type="dxa"/>
            <w:vAlign w:val="center"/>
          </w:tcPr>
          <w:p w14:paraId="2D1D0F06" w14:textId="524E36F7" w:rsidR="004E578B" w:rsidRPr="0016181B" w:rsidRDefault="00F41EB0" w:rsidP="00C60F8E">
            <w:pPr>
              <w:keepNext/>
              <w:suppressAutoHyphens/>
              <w:jc w:val="center"/>
              <w:outlineLvl w:val="1"/>
              <w:rPr>
                <w:rFonts w:ascii="Cambria" w:eastAsia="Times New Roman" w:hAnsi="Cambria"/>
                <w:b/>
                <w:sz w:val="20"/>
                <w:szCs w:val="20"/>
                <w:lang w:eastAsia="zh-CN"/>
              </w:rPr>
            </w:pPr>
            <w:r>
              <w:rPr>
                <w:rFonts w:ascii="Cambria" w:eastAsia="Times New Roman" w:hAnsi="Cambria"/>
                <w:b/>
                <w:sz w:val="20"/>
                <w:szCs w:val="20"/>
                <w:lang w:eastAsia="zh-CN"/>
              </w:rPr>
              <w:t>14</w:t>
            </w:r>
          </w:p>
        </w:tc>
      </w:tr>
      <w:tr w:rsidR="00117B5A" w:rsidRPr="0016181B" w14:paraId="76F485A1" w14:textId="77777777" w:rsidTr="081A7B74">
        <w:trPr>
          <w:trHeight w:val="284"/>
        </w:trPr>
        <w:tc>
          <w:tcPr>
            <w:tcW w:w="9918" w:type="dxa"/>
            <w:gridSpan w:val="6"/>
            <w:vAlign w:val="center"/>
          </w:tcPr>
          <w:p w14:paraId="45238711" w14:textId="5C4C8EE8" w:rsidR="00117B5A" w:rsidRPr="0016181B" w:rsidRDefault="00117B5A" w:rsidP="00C60F8E">
            <w:pPr>
              <w:keepNext/>
              <w:suppressAutoHyphens/>
              <w:outlineLvl w:val="1"/>
              <w:rPr>
                <w:rFonts w:ascii="Cambria" w:eastAsia="Times New Roman" w:hAnsi="Cambria"/>
                <w:b/>
                <w:sz w:val="20"/>
                <w:szCs w:val="20"/>
                <w:lang w:eastAsia="zh-CN"/>
              </w:rPr>
            </w:pPr>
            <w:r w:rsidRPr="0016181B">
              <w:rPr>
                <w:rFonts w:ascii="Cambria" w:eastAsia="Times New Roman" w:hAnsi="Cambria"/>
                <w:b/>
                <w:sz w:val="20"/>
                <w:szCs w:val="20"/>
                <w:lang w:eastAsia="zh-CN"/>
              </w:rPr>
              <w:t>Distribuția fondului de timp pentru studiul individual (SI) și activități de autoinstruire (AI)</w:t>
            </w:r>
          </w:p>
        </w:tc>
        <w:tc>
          <w:tcPr>
            <w:tcW w:w="567" w:type="dxa"/>
            <w:vAlign w:val="center"/>
          </w:tcPr>
          <w:p w14:paraId="7F017BBA" w14:textId="77777777" w:rsidR="00117B5A" w:rsidRPr="0016181B" w:rsidRDefault="00117B5A" w:rsidP="00C60F8E">
            <w:pPr>
              <w:keepNext/>
              <w:suppressAutoHyphens/>
              <w:jc w:val="center"/>
              <w:outlineLvl w:val="1"/>
              <w:rPr>
                <w:rFonts w:ascii="Cambria" w:eastAsia="Times New Roman" w:hAnsi="Cambria"/>
                <w:b/>
                <w:sz w:val="20"/>
                <w:szCs w:val="20"/>
                <w:lang w:eastAsia="zh-CN"/>
              </w:rPr>
            </w:pPr>
            <w:r w:rsidRPr="0016181B">
              <w:rPr>
                <w:rFonts w:ascii="Cambria" w:eastAsia="Times New Roman" w:hAnsi="Cambria"/>
                <w:b/>
                <w:sz w:val="20"/>
                <w:szCs w:val="20"/>
                <w:lang w:eastAsia="zh-CN"/>
              </w:rPr>
              <w:t>ore</w:t>
            </w:r>
          </w:p>
        </w:tc>
      </w:tr>
      <w:tr w:rsidR="00117B5A" w:rsidRPr="0016181B" w14:paraId="099BC67F" w14:textId="77777777" w:rsidTr="081A7B74">
        <w:trPr>
          <w:trHeight w:val="284"/>
        </w:trPr>
        <w:tc>
          <w:tcPr>
            <w:tcW w:w="9918" w:type="dxa"/>
            <w:gridSpan w:val="6"/>
            <w:vAlign w:val="center"/>
          </w:tcPr>
          <w:p w14:paraId="1DB76375" w14:textId="3DCEF5F0" w:rsidR="00117B5A" w:rsidRPr="0016181B" w:rsidRDefault="00117B5A" w:rsidP="00C60F8E">
            <w:pPr>
              <w:suppressAutoHyphens/>
              <w:rPr>
                <w:rFonts w:ascii="Cambria" w:eastAsia="Times New Roman" w:hAnsi="Cambria"/>
                <w:b/>
                <w:sz w:val="20"/>
                <w:szCs w:val="20"/>
                <w:lang w:val="fr-FR" w:eastAsia="zh-CN"/>
              </w:rPr>
            </w:pPr>
            <w:r w:rsidRPr="0016181B">
              <w:rPr>
                <w:rFonts w:ascii="Cambria" w:eastAsia="Times New Roman" w:hAnsi="Cambria"/>
                <w:sz w:val="20"/>
                <w:szCs w:val="20"/>
                <w:lang w:val="fr-FR" w:eastAsia="zh-CN"/>
              </w:rPr>
              <w:t>Studiul după manual, suport de curs, bibliografie și notițe (AI)</w:t>
            </w:r>
          </w:p>
        </w:tc>
        <w:tc>
          <w:tcPr>
            <w:tcW w:w="567" w:type="dxa"/>
            <w:vAlign w:val="center"/>
          </w:tcPr>
          <w:p w14:paraId="1F6F3D9F" w14:textId="05B78741" w:rsidR="00117B5A" w:rsidRPr="0016181B" w:rsidRDefault="00F41EB0" w:rsidP="00A713B0">
            <w:pPr>
              <w:keepNext/>
              <w:suppressAutoHyphens/>
              <w:jc w:val="center"/>
              <w:outlineLvl w:val="1"/>
              <w:rPr>
                <w:rFonts w:ascii="Cambria" w:eastAsia="Times New Roman" w:hAnsi="Cambria"/>
                <w:sz w:val="20"/>
                <w:szCs w:val="20"/>
                <w:lang w:eastAsia="zh-CN"/>
              </w:rPr>
            </w:pPr>
            <w:r>
              <w:rPr>
                <w:rFonts w:ascii="Cambria" w:eastAsia="Times New Roman" w:hAnsi="Cambria"/>
                <w:sz w:val="20"/>
                <w:szCs w:val="20"/>
                <w:lang w:eastAsia="zh-CN"/>
              </w:rPr>
              <w:t>13</w:t>
            </w:r>
          </w:p>
        </w:tc>
      </w:tr>
      <w:tr w:rsidR="00117B5A" w:rsidRPr="0016181B" w14:paraId="19B76104" w14:textId="77777777" w:rsidTr="081A7B74">
        <w:trPr>
          <w:trHeight w:val="284"/>
        </w:trPr>
        <w:tc>
          <w:tcPr>
            <w:tcW w:w="9918" w:type="dxa"/>
            <w:gridSpan w:val="6"/>
            <w:vAlign w:val="center"/>
          </w:tcPr>
          <w:p w14:paraId="381A9F6C" w14:textId="15280B26" w:rsidR="00117B5A" w:rsidRPr="0016181B" w:rsidRDefault="00117B5A" w:rsidP="00C60F8E">
            <w:pPr>
              <w:keepNext/>
              <w:suppressAutoHyphens/>
              <w:outlineLvl w:val="1"/>
              <w:rPr>
                <w:rFonts w:ascii="Cambria" w:eastAsia="Times New Roman" w:hAnsi="Cambria"/>
                <w:sz w:val="20"/>
                <w:szCs w:val="20"/>
                <w:lang w:eastAsia="zh-CN"/>
              </w:rPr>
            </w:pPr>
            <w:r w:rsidRPr="0016181B">
              <w:rPr>
                <w:rFonts w:ascii="Cambria" w:eastAsia="Times New Roman" w:hAnsi="Cambria"/>
                <w:sz w:val="20"/>
                <w:szCs w:val="20"/>
                <w:lang w:eastAsia="zh-CN"/>
              </w:rPr>
              <w:t>Documentare suplimentară în bibliotecă, pe platformele electronice de specialitate și pe teren</w:t>
            </w:r>
          </w:p>
        </w:tc>
        <w:tc>
          <w:tcPr>
            <w:tcW w:w="567" w:type="dxa"/>
            <w:vAlign w:val="center"/>
          </w:tcPr>
          <w:p w14:paraId="7062CF4B" w14:textId="67239CE4" w:rsidR="00117B5A" w:rsidRPr="0016181B" w:rsidRDefault="00F41EB0" w:rsidP="00A713B0">
            <w:pPr>
              <w:keepNext/>
              <w:suppressAutoHyphens/>
              <w:jc w:val="center"/>
              <w:outlineLvl w:val="1"/>
              <w:rPr>
                <w:rFonts w:ascii="Cambria" w:eastAsia="Times New Roman" w:hAnsi="Cambria"/>
                <w:sz w:val="20"/>
                <w:szCs w:val="20"/>
                <w:lang w:eastAsia="zh-CN"/>
              </w:rPr>
            </w:pPr>
            <w:r>
              <w:rPr>
                <w:rFonts w:ascii="Cambria" w:eastAsia="Times New Roman" w:hAnsi="Cambria"/>
                <w:sz w:val="20"/>
                <w:szCs w:val="20"/>
                <w:lang w:eastAsia="zh-CN"/>
              </w:rPr>
              <w:t>8</w:t>
            </w:r>
          </w:p>
        </w:tc>
      </w:tr>
      <w:tr w:rsidR="00117B5A" w:rsidRPr="0016181B" w14:paraId="004325F9" w14:textId="77777777" w:rsidTr="081A7B74">
        <w:trPr>
          <w:trHeight w:val="284"/>
        </w:trPr>
        <w:tc>
          <w:tcPr>
            <w:tcW w:w="9918" w:type="dxa"/>
            <w:gridSpan w:val="6"/>
            <w:vAlign w:val="center"/>
          </w:tcPr>
          <w:p w14:paraId="2B11982B" w14:textId="4930BA08" w:rsidR="00117B5A" w:rsidRPr="0016181B" w:rsidRDefault="00117B5A" w:rsidP="00BF4B22">
            <w:pPr>
              <w:keepNext/>
              <w:suppressAutoHyphens/>
              <w:outlineLvl w:val="1"/>
              <w:rPr>
                <w:rFonts w:ascii="Cambria" w:eastAsia="Times New Roman" w:hAnsi="Cambria"/>
                <w:color w:val="FF0000"/>
                <w:sz w:val="20"/>
                <w:szCs w:val="20"/>
                <w:lang w:eastAsia="zh-CN"/>
              </w:rPr>
            </w:pPr>
            <w:r w:rsidRPr="0016181B">
              <w:rPr>
                <w:rFonts w:ascii="Cambria" w:eastAsia="Times New Roman" w:hAnsi="Cambria"/>
                <w:sz w:val="20"/>
                <w:szCs w:val="20"/>
                <w:lang w:eastAsia="zh-CN"/>
              </w:rPr>
              <w:t>Pregătire seminare/ laboratoare/ proiecte, teme, referate, portofolii și eseuri</w:t>
            </w:r>
          </w:p>
        </w:tc>
        <w:tc>
          <w:tcPr>
            <w:tcW w:w="567" w:type="dxa"/>
            <w:vAlign w:val="center"/>
          </w:tcPr>
          <w:p w14:paraId="5D07688F" w14:textId="0A4E9945" w:rsidR="00117B5A" w:rsidRPr="0016181B" w:rsidRDefault="00F41EB0" w:rsidP="00A713B0">
            <w:pPr>
              <w:keepNext/>
              <w:suppressAutoHyphens/>
              <w:jc w:val="center"/>
              <w:outlineLvl w:val="1"/>
              <w:rPr>
                <w:rFonts w:ascii="Cambria" w:eastAsia="Times New Roman" w:hAnsi="Cambria"/>
                <w:sz w:val="20"/>
                <w:szCs w:val="20"/>
                <w:lang w:eastAsia="zh-CN"/>
              </w:rPr>
            </w:pPr>
            <w:r>
              <w:rPr>
                <w:rFonts w:ascii="Cambria" w:eastAsia="Times New Roman" w:hAnsi="Cambria"/>
                <w:sz w:val="20"/>
                <w:szCs w:val="20"/>
                <w:lang w:eastAsia="zh-CN"/>
              </w:rPr>
              <w:t>14</w:t>
            </w:r>
          </w:p>
        </w:tc>
      </w:tr>
      <w:tr w:rsidR="00117B5A" w:rsidRPr="0016181B" w14:paraId="078D24F4" w14:textId="77777777" w:rsidTr="081A7B74">
        <w:trPr>
          <w:trHeight w:val="284"/>
        </w:trPr>
        <w:tc>
          <w:tcPr>
            <w:tcW w:w="9918" w:type="dxa"/>
            <w:gridSpan w:val="6"/>
            <w:vAlign w:val="center"/>
          </w:tcPr>
          <w:p w14:paraId="2B1463C7" w14:textId="517DFBD3" w:rsidR="00117B5A" w:rsidRPr="0016181B" w:rsidRDefault="00117B5A" w:rsidP="00C60F8E">
            <w:pPr>
              <w:keepNext/>
              <w:suppressAutoHyphens/>
              <w:outlineLvl w:val="1"/>
              <w:rPr>
                <w:rFonts w:ascii="Cambria" w:eastAsia="Times New Roman" w:hAnsi="Cambria"/>
                <w:sz w:val="20"/>
                <w:szCs w:val="20"/>
                <w:lang w:val="en-GB" w:eastAsia="zh-CN"/>
              </w:rPr>
            </w:pPr>
            <w:r w:rsidRPr="0016181B">
              <w:rPr>
                <w:rFonts w:ascii="Cambria" w:eastAsia="Times New Roman" w:hAnsi="Cambria"/>
                <w:sz w:val="20"/>
                <w:szCs w:val="20"/>
                <w:lang w:eastAsia="zh-CN"/>
              </w:rPr>
              <w:t>Tutoriat (consiliere profesională)</w:t>
            </w:r>
          </w:p>
        </w:tc>
        <w:tc>
          <w:tcPr>
            <w:tcW w:w="567" w:type="dxa"/>
            <w:vAlign w:val="center"/>
          </w:tcPr>
          <w:p w14:paraId="4844841D" w14:textId="6500B4C4" w:rsidR="00117B5A" w:rsidRPr="0016181B" w:rsidRDefault="00F41EB0" w:rsidP="00A713B0">
            <w:pPr>
              <w:keepNext/>
              <w:suppressAutoHyphens/>
              <w:jc w:val="center"/>
              <w:outlineLvl w:val="1"/>
              <w:rPr>
                <w:rFonts w:ascii="Cambria" w:eastAsia="Times New Roman" w:hAnsi="Cambria"/>
                <w:sz w:val="20"/>
                <w:szCs w:val="20"/>
                <w:lang w:eastAsia="zh-CN"/>
              </w:rPr>
            </w:pPr>
            <w:r>
              <w:rPr>
                <w:rFonts w:ascii="Cambria" w:eastAsia="Times New Roman" w:hAnsi="Cambria"/>
                <w:sz w:val="20"/>
                <w:szCs w:val="20"/>
                <w:lang w:eastAsia="zh-CN"/>
              </w:rPr>
              <w:t>8</w:t>
            </w:r>
          </w:p>
        </w:tc>
      </w:tr>
      <w:tr w:rsidR="00117B5A" w:rsidRPr="0016181B" w14:paraId="246007A0" w14:textId="77777777" w:rsidTr="081A7B74">
        <w:trPr>
          <w:trHeight w:val="284"/>
        </w:trPr>
        <w:tc>
          <w:tcPr>
            <w:tcW w:w="9918" w:type="dxa"/>
            <w:gridSpan w:val="6"/>
            <w:vAlign w:val="center"/>
          </w:tcPr>
          <w:p w14:paraId="4CCF6501" w14:textId="1835988A" w:rsidR="00117B5A" w:rsidRPr="0016181B" w:rsidRDefault="00117B5A" w:rsidP="00C60F8E">
            <w:pPr>
              <w:keepNext/>
              <w:suppressAutoHyphens/>
              <w:outlineLvl w:val="1"/>
              <w:rPr>
                <w:rFonts w:ascii="Cambria" w:eastAsia="Times New Roman" w:hAnsi="Cambria"/>
                <w:sz w:val="20"/>
                <w:szCs w:val="20"/>
                <w:lang w:eastAsia="zh-CN"/>
              </w:rPr>
            </w:pPr>
            <w:r w:rsidRPr="0016181B">
              <w:rPr>
                <w:rFonts w:ascii="Cambria" w:eastAsia="Times New Roman" w:hAnsi="Cambria"/>
                <w:sz w:val="20"/>
                <w:szCs w:val="20"/>
                <w:lang w:eastAsia="zh-CN"/>
              </w:rPr>
              <w:t>Examinări</w:t>
            </w:r>
            <w:r w:rsidR="002B3B45" w:rsidRPr="0016181B">
              <w:rPr>
                <w:rFonts w:ascii="Cambria" w:eastAsia="Times New Roman" w:hAnsi="Cambria"/>
                <w:sz w:val="20"/>
                <w:szCs w:val="20"/>
                <w:lang w:eastAsia="zh-CN"/>
              </w:rPr>
              <w:t xml:space="preserve"> </w:t>
            </w:r>
          </w:p>
        </w:tc>
        <w:tc>
          <w:tcPr>
            <w:tcW w:w="567" w:type="dxa"/>
            <w:vAlign w:val="center"/>
          </w:tcPr>
          <w:p w14:paraId="4B62B253" w14:textId="7A544073" w:rsidR="00117B5A" w:rsidRPr="0016181B" w:rsidRDefault="00F41EB0" w:rsidP="00A713B0">
            <w:pPr>
              <w:keepNext/>
              <w:suppressAutoHyphens/>
              <w:jc w:val="center"/>
              <w:outlineLvl w:val="1"/>
              <w:rPr>
                <w:rFonts w:ascii="Cambria" w:eastAsia="Times New Roman" w:hAnsi="Cambria"/>
                <w:sz w:val="20"/>
                <w:szCs w:val="20"/>
                <w:lang w:eastAsia="zh-CN"/>
              </w:rPr>
            </w:pPr>
            <w:r>
              <w:rPr>
                <w:rFonts w:ascii="Cambria" w:eastAsia="Times New Roman" w:hAnsi="Cambria"/>
                <w:sz w:val="20"/>
                <w:szCs w:val="20"/>
                <w:lang w:eastAsia="zh-CN"/>
              </w:rPr>
              <w:t>4</w:t>
            </w:r>
          </w:p>
        </w:tc>
      </w:tr>
      <w:tr w:rsidR="00117B5A" w:rsidRPr="0016181B" w14:paraId="651F84AF" w14:textId="77777777" w:rsidTr="081A7B74">
        <w:trPr>
          <w:trHeight w:val="284"/>
        </w:trPr>
        <w:tc>
          <w:tcPr>
            <w:tcW w:w="9918" w:type="dxa"/>
            <w:gridSpan w:val="6"/>
            <w:vAlign w:val="center"/>
          </w:tcPr>
          <w:p w14:paraId="13114711" w14:textId="575B8426" w:rsidR="00117B5A" w:rsidRPr="0016181B" w:rsidRDefault="00117B5A" w:rsidP="00BF4B22">
            <w:pPr>
              <w:keepNext/>
              <w:suppressAutoHyphens/>
              <w:outlineLvl w:val="1"/>
              <w:rPr>
                <w:rFonts w:ascii="Cambria" w:eastAsia="Times New Roman" w:hAnsi="Cambria"/>
                <w:sz w:val="20"/>
                <w:szCs w:val="20"/>
                <w:lang w:eastAsia="zh-CN"/>
              </w:rPr>
            </w:pPr>
            <w:r w:rsidRPr="0016181B">
              <w:rPr>
                <w:rFonts w:ascii="Cambria" w:eastAsia="Times New Roman" w:hAnsi="Cambria"/>
                <w:sz w:val="20"/>
                <w:szCs w:val="20"/>
                <w:lang w:eastAsia="zh-CN"/>
              </w:rPr>
              <w:t xml:space="preserve">Alte activităţi </w:t>
            </w:r>
          </w:p>
        </w:tc>
        <w:tc>
          <w:tcPr>
            <w:tcW w:w="567" w:type="dxa"/>
            <w:vAlign w:val="center"/>
          </w:tcPr>
          <w:p w14:paraId="18E004A9" w14:textId="4EABE65E" w:rsidR="00117B5A" w:rsidRPr="0016181B" w:rsidRDefault="00117B5A" w:rsidP="00A713B0">
            <w:pPr>
              <w:keepNext/>
              <w:suppressAutoHyphens/>
              <w:jc w:val="center"/>
              <w:outlineLvl w:val="1"/>
              <w:rPr>
                <w:rFonts w:ascii="Cambria" w:eastAsia="Times New Roman" w:hAnsi="Cambria"/>
                <w:sz w:val="20"/>
                <w:szCs w:val="20"/>
                <w:lang w:eastAsia="zh-CN"/>
              </w:rPr>
            </w:pPr>
          </w:p>
        </w:tc>
      </w:tr>
      <w:tr w:rsidR="00117B5A" w:rsidRPr="0016181B" w14:paraId="51A2E484" w14:textId="77777777" w:rsidTr="081A7B74">
        <w:trPr>
          <w:trHeight w:val="284"/>
        </w:trPr>
        <w:tc>
          <w:tcPr>
            <w:tcW w:w="6516" w:type="dxa"/>
            <w:gridSpan w:val="4"/>
            <w:vAlign w:val="center"/>
          </w:tcPr>
          <w:p w14:paraId="05321DBF" w14:textId="77777777" w:rsidR="00117B5A" w:rsidRPr="0016181B" w:rsidRDefault="00117B5A" w:rsidP="00C60F8E">
            <w:pPr>
              <w:keepNext/>
              <w:suppressAutoHyphens/>
              <w:outlineLvl w:val="1"/>
              <w:rPr>
                <w:rFonts w:ascii="Cambria" w:eastAsia="Times New Roman" w:hAnsi="Cambria"/>
                <w:b/>
                <w:sz w:val="20"/>
                <w:szCs w:val="20"/>
                <w:lang w:eastAsia="zh-CN"/>
              </w:rPr>
            </w:pPr>
            <w:r w:rsidRPr="0016181B">
              <w:rPr>
                <w:rFonts w:ascii="Cambria" w:eastAsia="Times New Roman" w:hAnsi="Cambria"/>
                <w:b/>
                <w:sz w:val="20"/>
                <w:szCs w:val="20"/>
                <w:lang w:eastAsia="zh-CN"/>
              </w:rPr>
              <w:t>3.7. Total ore studiu individual (SI) și activități de autoinstruire (AI)</w:t>
            </w:r>
          </w:p>
        </w:tc>
        <w:tc>
          <w:tcPr>
            <w:tcW w:w="3969" w:type="dxa"/>
            <w:gridSpan w:val="3"/>
            <w:vAlign w:val="center"/>
          </w:tcPr>
          <w:p w14:paraId="6EABD8A3" w14:textId="0A9F1E5A" w:rsidR="00117B5A" w:rsidRPr="0016181B" w:rsidRDefault="00F41EB0" w:rsidP="081A7B74">
            <w:pPr>
              <w:keepNext/>
              <w:suppressAutoHyphens/>
              <w:jc w:val="center"/>
              <w:outlineLvl w:val="1"/>
              <w:rPr>
                <w:rFonts w:ascii="Cambria" w:eastAsia="Times New Roman" w:hAnsi="Cambria"/>
                <w:b/>
                <w:bCs/>
                <w:sz w:val="20"/>
                <w:szCs w:val="20"/>
                <w:lang w:eastAsia="zh-CN"/>
              </w:rPr>
            </w:pPr>
            <w:r>
              <w:rPr>
                <w:rFonts w:ascii="Cambria" w:eastAsia="Times New Roman" w:hAnsi="Cambria"/>
                <w:b/>
                <w:bCs/>
                <w:sz w:val="20"/>
                <w:szCs w:val="20"/>
                <w:lang w:eastAsia="zh-CN"/>
              </w:rPr>
              <w:t>47</w:t>
            </w:r>
          </w:p>
        </w:tc>
      </w:tr>
      <w:tr w:rsidR="004D2236" w:rsidRPr="0016181B" w14:paraId="03E74F97" w14:textId="77777777" w:rsidTr="081A7B74">
        <w:trPr>
          <w:trHeight w:val="284"/>
        </w:trPr>
        <w:tc>
          <w:tcPr>
            <w:tcW w:w="6516" w:type="dxa"/>
            <w:gridSpan w:val="4"/>
            <w:vAlign w:val="center"/>
          </w:tcPr>
          <w:p w14:paraId="48E731BB" w14:textId="107A8477" w:rsidR="004D2236" w:rsidRPr="0016181B" w:rsidRDefault="00D80899" w:rsidP="00C60F8E">
            <w:pPr>
              <w:keepNext/>
              <w:suppressAutoHyphens/>
              <w:outlineLvl w:val="1"/>
              <w:rPr>
                <w:rFonts w:ascii="Cambria" w:eastAsia="Times New Roman" w:hAnsi="Cambria"/>
                <w:b/>
                <w:sz w:val="20"/>
                <w:szCs w:val="20"/>
                <w:lang w:eastAsia="zh-CN"/>
              </w:rPr>
            </w:pPr>
            <w:r w:rsidRPr="0016181B">
              <w:rPr>
                <w:rFonts w:ascii="Cambria" w:eastAsia="Times New Roman" w:hAnsi="Cambria"/>
                <w:b/>
                <w:sz w:val="20"/>
                <w:szCs w:val="20"/>
                <w:lang w:eastAsia="zh-CN"/>
              </w:rPr>
              <w:t>3.8. Total ore pe semestru</w:t>
            </w:r>
          </w:p>
        </w:tc>
        <w:tc>
          <w:tcPr>
            <w:tcW w:w="3969" w:type="dxa"/>
            <w:gridSpan w:val="3"/>
            <w:vAlign w:val="center"/>
          </w:tcPr>
          <w:p w14:paraId="686BA008" w14:textId="5AF9A805" w:rsidR="004D2236" w:rsidRPr="0016181B" w:rsidRDefault="00F41EB0" w:rsidP="081A7B74">
            <w:pPr>
              <w:keepNext/>
              <w:suppressAutoHyphens/>
              <w:jc w:val="center"/>
              <w:outlineLvl w:val="1"/>
              <w:rPr>
                <w:rFonts w:ascii="Cambria" w:eastAsia="Times New Roman" w:hAnsi="Cambria"/>
                <w:b/>
                <w:bCs/>
                <w:sz w:val="20"/>
                <w:szCs w:val="20"/>
                <w:lang w:eastAsia="zh-CN"/>
              </w:rPr>
            </w:pPr>
            <w:r>
              <w:rPr>
                <w:rFonts w:ascii="Cambria" w:eastAsia="Times New Roman" w:hAnsi="Cambria"/>
                <w:b/>
                <w:bCs/>
                <w:sz w:val="20"/>
                <w:szCs w:val="20"/>
                <w:lang w:eastAsia="zh-CN"/>
              </w:rPr>
              <w:t>75</w:t>
            </w:r>
          </w:p>
        </w:tc>
      </w:tr>
      <w:tr w:rsidR="004D2236" w:rsidRPr="0016181B" w14:paraId="29D10D32" w14:textId="77777777" w:rsidTr="081A7B74">
        <w:trPr>
          <w:trHeight w:val="284"/>
        </w:trPr>
        <w:tc>
          <w:tcPr>
            <w:tcW w:w="6516" w:type="dxa"/>
            <w:gridSpan w:val="4"/>
            <w:vAlign w:val="center"/>
          </w:tcPr>
          <w:p w14:paraId="57B1019E" w14:textId="231E9DEF" w:rsidR="004D2236" w:rsidRPr="0016181B" w:rsidRDefault="00D80899" w:rsidP="00C60F8E">
            <w:pPr>
              <w:keepNext/>
              <w:suppressAutoHyphens/>
              <w:outlineLvl w:val="1"/>
              <w:rPr>
                <w:rFonts w:ascii="Cambria" w:eastAsia="Times New Roman" w:hAnsi="Cambria"/>
                <w:b/>
                <w:sz w:val="20"/>
                <w:szCs w:val="20"/>
                <w:lang w:eastAsia="zh-CN"/>
              </w:rPr>
            </w:pPr>
            <w:r w:rsidRPr="0016181B">
              <w:rPr>
                <w:rFonts w:ascii="Cambria" w:eastAsia="Times New Roman" w:hAnsi="Cambria"/>
                <w:b/>
                <w:sz w:val="20"/>
                <w:szCs w:val="20"/>
                <w:lang w:eastAsia="zh-CN"/>
              </w:rPr>
              <w:t>3.</w:t>
            </w:r>
            <w:r w:rsidR="005B66A9" w:rsidRPr="0016181B">
              <w:rPr>
                <w:rFonts w:ascii="Cambria" w:eastAsia="Times New Roman" w:hAnsi="Cambria"/>
                <w:b/>
                <w:sz w:val="20"/>
                <w:szCs w:val="20"/>
                <w:lang w:eastAsia="zh-CN"/>
              </w:rPr>
              <w:t>9</w:t>
            </w:r>
            <w:r w:rsidRPr="0016181B">
              <w:rPr>
                <w:rFonts w:ascii="Cambria" w:eastAsia="Times New Roman" w:hAnsi="Cambria"/>
                <w:b/>
                <w:sz w:val="20"/>
                <w:szCs w:val="20"/>
                <w:lang w:eastAsia="zh-CN"/>
              </w:rPr>
              <w:t xml:space="preserve">. </w:t>
            </w:r>
            <w:r w:rsidR="005B66A9" w:rsidRPr="0016181B">
              <w:rPr>
                <w:rFonts w:ascii="Cambria" w:eastAsia="Times New Roman" w:hAnsi="Cambria"/>
                <w:b/>
                <w:sz w:val="20"/>
                <w:szCs w:val="20"/>
                <w:lang w:eastAsia="zh-CN"/>
              </w:rPr>
              <w:t>Numărul de credite</w:t>
            </w:r>
          </w:p>
        </w:tc>
        <w:tc>
          <w:tcPr>
            <w:tcW w:w="3969" w:type="dxa"/>
            <w:gridSpan w:val="3"/>
            <w:vAlign w:val="center"/>
          </w:tcPr>
          <w:p w14:paraId="3C97E24A" w14:textId="4A426B52" w:rsidR="004D2236" w:rsidRPr="0016181B" w:rsidRDefault="00F41EB0" w:rsidP="081A7B74">
            <w:pPr>
              <w:keepNext/>
              <w:suppressAutoHyphens/>
              <w:jc w:val="center"/>
              <w:outlineLvl w:val="1"/>
              <w:rPr>
                <w:rFonts w:ascii="Cambria" w:eastAsia="Times New Roman" w:hAnsi="Cambria"/>
                <w:b/>
                <w:bCs/>
                <w:sz w:val="20"/>
                <w:szCs w:val="20"/>
                <w:lang w:eastAsia="zh-CN"/>
              </w:rPr>
            </w:pPr>
            <w:r>
              <w:rPr>
                <w:rFonts w:ascii="Cambria" w:eastAsia="Times New Roman" w:hAnsi="Cambria"/>
                <w:b/>
                <w:bCs/>
                <w:sz w:val="20"/>
                <w:szCs w:val="20"/>
                <w:lang w:eastAsia="zh-CN"/>
              </w:rPr>
              <w:t>3</w:t>
            </w:r>
          </w:p>
        </w:tc>
      </w:tr>
    </w:tbl>
    <w:p w14:paraId="61963589" w14:textId="77777777" w:rsidR="00DE6B49" w:rsidRPr="0016181B" w:rsidRDefault="00DE6B49" w:rsidP="00DE6B49">
      <w:pPr>
        <w:suppressAutoHyphens/>
        <w:ind w:left="-284"/>
        <w:jc w:val="both"/>
        <w:rPr>
          <w:rFonts w:ascii="Cambria" w:eastAsia="Times New Roman" w:hAnsi="Cambria"/>
          <w:b/>
          <w:sz w:val="20"/>
          <w:szCs w:val="20"/>
          <w:lang w:eastAsia="zh-CN"/>
        </w:rPr>
      </w:pPr>
    </w:p>
    <w:p w14:paraId="7F75857F" w14:textId="2AA6F1C7" w:rsidR="00DE6B49" w:rsidRPr="0016181B" w:rsidRDefault="00DE6B49" w:rsidP="00AB0DE7">
      <w:pPr>
        <w:suppressAutoHyphens/>
        <w:ind w:left="-284" w:hanging="142"/>
        <w:jc w:val="both"/>
        <w:rPr>
          <w:rFonts w:ascii="Cambria" w:eastAsia="Times New Roman" w:hAnsi="Cambria"/>
          <w:sz w:val="20"/>
          <w:szCs w:val="20"/>
          <w:lang w:eastAsia="zh-CN"/>
        </w:rPr>
      </w:pPr>
      <w:r w:rsidRPr="0016181B">
        <w:rPr>
          <w:rFonts w:ascii="Cambria" w:eastAsia="Times New Roman" w:hAnsi="Cambria"/>
          <w:b/>
          <w:sz w:val="20"/>
          <w:szCs w:val="20"/>
          <w:lang w:eastAsia="zh-CN"/>
        </w:rPr>
        <w:t xml:space="preserve">4. Precondiții </w:t>
      </w:r>
      <w:r w:rsidRPr="0016181B">
        <w:rPr>
          <w:rFonts w:ascii="Cambria" w:eastAsia="Times New Roman" w:hAnsi="Cambria"/>
          <w:sz w:val="20"/>
          <w:szCs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16181B" w14:paraId="79590327" w14:textId="77777777" w:rsidTr="00820A4F">
        <w:trPr>
          <w:trHeight w:val="284"/>
        </w:trPr>
        <w:tc>
          <w:tcPr>
            <w:tcW w:w="1844" w:type="dxa"/>
            <w:vAlign w:val="center"/>
          </w:tcPr>
          <w:p w14:paraId="425A42FC" w14:textId="77777777" w:rsidR="00221B6D" w:rsidRPr="0016181B" w:rsidRDefault="00221B6D" w:rsidP="00C60F8E">
            <w:pPr>
              <w:suppressAutoHyphens/>
              <w:rPr>
                <w:rFonts w:ascii="Cambria" w:eastAsia="Times New Roman" w:hAnsi="Cambria"/>
                <w:sz w:val="20"/>
                <w:szCs w:val="20"/>
                <w:lang w:eastAsia="zh-CN"/>
              </w:rPr>
            </w:pPr>
            <w:r w:rsidRPr="0016181B">
              <w:rPr>
                <w:rFonts w:ascii="Cambria" w:eastAsia="Times New Roman" w:hAnsi="Cambria"/>
                <w:sz w:val="20"/>
                <w:szCs w:val="20"/>
                <w:lang w:eastAsia="zh-CN"/>
              </w:rPr>
              <w:t>4.1. de curriculum</w:t>
            </w:r>
          </w:p>
        </w:tc>
        <w:tc>
          <w:tcPr>
            <w:tcW w:w="8647" w:type="dxa"/>
            <w:tcBorders>
              <w:bottom w:val="single" w:sz="4" w:space="0" w:color="auto"/>
            </w:tcBorders>
            <w:vAlign w:val="center"/>
          </w:tcPr>
          <w:p w14:paraId="1BC89717" w14:textId="08466C75" w:rsidR="00221B6D" w:rsidRPr="0016181B" w:rsidRDefault="00221B6D" w:rsidP="00C60F8E">
            <w:pPr>
              <w:suppressAutoHyphens/>
              <w:ind w:left="72"/>
              <w:rPr>
                <w:rFonts w:ascii="Cambria" w:eastAsia="Times New Roman" w:hAnsi="Cambria"/>
                <w:color w:val="FF0000"/>
                <w:sz w:val="20"/>
                <w:szCs w:val="20"/>
                <w:lang w:eastAsia="zh-CN"/>
              </w:rPr>
            </w:pPr>
          </w:p>
        </w:tc>
      </w:tr>
      <w:tr w:rsidR="00221B6D" w:rsidRPr="0016181B" w14:paraId="4F603DEB" w14:textId="77777777" w:rsidTr="00820A4F">
        <w:trPr>
          <w:trHeight w:val="284"/>
        </w:trPr>
        <w:tc>
          <w:tcPr>
            <w:tcW w:w="1844" w:type="dxa"/>
            <w:vAlign w:val="center"/>
          </w:tcPr>
          <w:p w14:paraId="66DAD90A" w14:textId="77777777" w:rsidR="00221B6D" w:rsidRPr="0016181B" w:rsidRDefault="00221B6D" w:rsidP="00C60F8E">
            <w:pPr>
              <w:suppressAutoHyphens/>
              <w:rPr>
                <w:rFonts w:ascii="Cambria" w:eastAsia="Times New Roman" w:hAnsi="Cambria"/>
                <w:sz w:val="20"/>
                <w:szCs w:val="20"/>
                <w:lang w:eastAsia="zh-CN"/>
              </w:rPr>
            </w:pPr>
            <w:r w:rsidRPr="0016181B">
              <w:rPr>
                <w:rFonts w:ascii="Cambria" w:eastAsia="Times New Roman" w:hAnsi="Cambria"/>
                <w:sz w:val="20"/>
                <w:szCs w:val="20"/>
                <w:lang w:eastAsia="zh-CN"/>
              </w:rPr>
              <w:t>4.2. de competențe</w:t>
            </w:r>
          </w:p>
        </w:tc>
        <w:tc>
          <w:tcPr>
            <w:tcW w:w="8647" w:type="dxa"/>
            <w:vAlign w:val="center"/>
          </w:tcPr>
          <w:p w14:paraId="74C547CB" w14:textId="39D132DF" w:rsidR="00221B6D" w:rsidRPr="0016181B" w:rsidRDefault="00221B6D" w:rsidP="00C60F8E">
            <w:pPr>
              <w:suppressAutoHyphens/>
              <w:ind w:left="72"/>
              <w:rPr>
                <w:rFonts w:ascii="Cambria" w:eastAsia="Times New Roman" w:hAnsi="Cambria"/>
                <w:sz w:val="20"/>
                <w:szCs w:val="20"/>
                <w:lang w:eastAsia="zh-CN"/>
              </w:rPr>
            </w:pPr>
          </w:p>
        </w:tc>
      </w:tr>
    </w:tbl>
    <w:p w14:paraId="3B1A6A87" w14:textId="77777777" w:rsidR="00DE6B49" w:rsidRPr="0016181B" w:rsidRDefault="00DE6B49" w:rsidP="00586682">
      <w:pPr>
        <w:suppressAutoHyphens/>
        <w:ind w:right="-766" w:hanging="426"/>
        <w:rPr>
          <w:rFonts w:ascii="Cambria" w:eastAsia="Times New Roman" w:hAnsi="Cambria"/>
          <w:b/>
          <w:sz w:val="20"/>
          <w:szCs w:val="20"/>
          <w:lang w:eastAsia="zh-CN"/>
        </w:rPr>
      </w:pPr>
    </w:p>
    <w:p w14:paraId="0587E22E" w14:textId="77777777" w:rsidR="008E6D88" w:rsidRPr="0016181B" w:rsidRDefault="008E6D88" w:rsidP="00AB0DE7">
      <w:pPr>
        <w:suppressAutoHyphens/>
        <w:ind w:hanging="426"/>
        <w:rPr>
          <w:rFonts w:ascii="Cambria" w:hAnsi="Cambria"/>
          <w:sz w:val="20"/>
          <w:szCs w:val="20"/>
        </w:rPr>
      </w:pPr>
      <w:r w:rsidRPr="0016181B">
        <w:rPr>
          <w:rFonts w:ascii="Cambria" w:eastAsia="Times New Roman" w:hAnsi="Cambria"/>
          <w:b/>
          <w:sz w:val="20"/>
          <w:szCs w:val="20"/>
          <w:lang w:eastAsia="zh-CN"/>
        </w:rPr>
        <w:t xml:space="preserve">5. Condiții </w:t>
      </w:r>
      <w:r w:rsidRPr="0016181B">
        <w:rPr>
          <w:rFonts w:ascii="Cambria" w:eastAsia="Times New Roman" w:hAnsi="Cambria"/>
          <w:sz w:val="20"/>
          <w:szCs w:val="20"/>
          <w:lang w:eastAsia="zh-CN"/>
        </w:rPr>
        <w:t xml:space="preserve">(acolo </w:t>
      </w:r>
      <w:r w:rsidRPr="0016181B">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16181B" w14:paraId="23125FAA" w14:textId="77777777" w:rsidTr="00820A4F">
        <w:trPr>
          <w:trHeight w:val="284"/>
        </w:trPr>
        <w:tc>
          <w:tcPr>
            <w:tcW w:w="4395" w:type="dxa"/>
            <w:vAlign w:val="center"/>
          </w:tcPr>
          <w:p w14:paraId="0573268D" w14:textId="77777777" w:rsidR="00844EAD" w:rsidRPr="0016181B" w:rsidRDefault="00844EAD" w:rsidP="00C60F8E">
            <w:pPr>
              <w:suppressAutoHyphens/>
              <w:rPr>
                <w:rFonts w:ascii="Cambria" w:eastAsia="Times New Roman" w:hAnsi="Cambria"/>
                <w:sz w:val="20"/>
                <w:szCs w:val="20"/>
                <w:lang w:eastAsia="zh-CN"/>
              </w:rPr>
            </w:pPr>
            <w:r w:rsidRPr="0016181B">
              <w:rPr>
                <w:rFonts w:ascii="Cambria" w:eastAsia="Times New Roman" w:hAnsi="Cambria"/>
                <w:sz w:val="20"/>
                <w:szCs w:val="20"/>
                <w:lang w:eastAsia="zh-CN"/>
              </w:rPr>
              <w:t>5.1. de desfășurare a cursului</w:t>
            </w:r>
          </w:p>
        </w:tc>
        <w:tc>
          <w:tcPr>
            <w:tcW w:w="6044" w:type="dxa"/>
            <w:vAlign w:val="center"/>
          </w:tcPr>
          <w:p w14:paraId="4587663C" w14:textId="77777777" w:rsidR="00BF4B22" w:rsidRPr="0016181B" w:rsidRDefault="00BF4B22" w:rsidP="00BF4B22">
            <w:pPr>
              <w:pStyle w:val="NormalWeb"/>
              <w:rPr>
                <w:rFonts w:ascii="Cambria" w:hAnsi="Cambria"/>
                <w:sz w:val="20"/>
                <w:szCs w:val="20"/>
              </w:rPr>
            </w:pPr>
            <w:r w:rsidRPr="0016181B">
              <w:rPr>
                <w:rFonts w:ascii="Cambria" w:hAnsi="Cambria"/>
                <w:sz w:val="20"/>
                <w:szCs w:val="20"/>
              </w:rPr>
              <w:t>Sală de curs dotată cu videoproiector, sistem audio, calculator și conexiune la internet, necesare pentru vizionarea și analiza spectacolelor de teatru, a materialelor audiovizuale și a documentelor iconografice. Participarea activă la dezbateri și parcurgerea bibliografiei indicate sunt recomandate.</w:t>
            </w:r>
          </w:p>
          <w:p w14:paraId="2D9AB4AF" w14:textId="6A2B2CFA" w:rsidR="00844EAD" w:rsidRPr="0016181B" w:rsidRDefault="00844EAD" w:rsidP="00C60F8E">
            <w:pPr>
              <w:suppressAutoHyphens/>
              <w:rPr>
                <w:rFonts w:ascii="Cambria" w:eastAsia="Times New Roman" w:hAnsi="Cambria"/>
                <w:sz w:val="20"/>
                <w:szCs w:val="20"/>
                <w:lang w:val="it-IT" w:eastAsia="zh-CN"/>
              </w:rPr>
            </w:pPr>
          </w:p>
        </w:tc>
      </w:tr>
      <w:tr w:rsidR="00844EAD" w:rsidRPr="0016181B" w14:paraId="41B31065" w14:textId="77777777" w:rsidTr="00820A4F">
        <w:trPr>
          <w:trHeight w:val="284"/>
        </w:trPr>
        <w:tc>
          <w:tcPr>
            <w:tcW w:w="4395" w:type="dxa"/>
            <w:vAlign w:val="center"/>
          </w:tcPr>
          <w:p w14:paraId="12ECB82E" w14:textId="3C532FC2" w:rsidR="00844EAD" w:rsidRPr="0016181B" w:rsidRDefault="00844EAD" w:rsidP="00C60F8E">
            <w:pPr>
              <w:suppressAutoHyphens/>
              <w:rPr>
                <w:rFonts w:ascii="Cambria" w:eastAsia="Times New Roman" w:hAnsi="Cambria"/>
                <w:sz w:val="20"/>
                <w:szCs w:val="20"/>
                <w:lang w:eastAsia="zh-CN"/>
              </w:rPr>
            </w:pPr>
            <w:r w:rsidRPr="0016181B">
              <w:rPr>
                <w:rFonts w:ascii="Cambria" w:eastAsia="Times New Roman" w:hAnsi="Cambria"/>
                <w:sz w:val="20"/>
                <w:szCs w:val="20"/>
                <w:lang w:eastAsia="zh-CN"/>
              </w:rPr>
              <w:t>5.2. de desfășurare a seminarului/ laboratorului</w:t>
            </w:r>
          </w:p>
        </w:tc>
        <w:tc>
          <w:tcPr>
            <w:tcW w:w="6044" w:type="dxa"/>
            <w:vAlign w:val="center"/>
          </w:tcPr>
          <w:p w14:paraId="756317C6" w14:textId="77777777" w:rsidR="00BF4B22" w:rsidRPr="0016181B" w:rsidRDefault="00BF4B22" w:rsidP="00BF4B22">
            <w:pPr>
              <w:pStyle w:val="NormalWeb"/>
              <w:rPr>
                <w:rFonts w:ascii="Cambria" w:hAnsi="Cambria"/>
                <w:sz w:val="20"/>
                <w:szCs w:val="20"/>
              </w:rPr>
            </w:pPr>
            <w:r w:rsidRPr="0016181B">
              <w:rPr>
                <w:rFonts w:ascii="Cambria" w:hAnsi="Cambria"/>
                <w:sz w:val="20"/>
                <w:szCs w:val="20"/>
              </w:rPr>
              <w:t>Sală de seminar dotată cu videoproiector și calculator, care să permită analiza colectivă a spectacolelor, a imaginilor și a textelor teoretice. Studenții vor pregăti intervenții critice, prezentări și exerciții de analiză pe baza materialelor discutate în cadrul cursului.</w:t>
            </w:r>
          </w:p>
          <w:p w14:paraId="1E6271C3" w14:textId="0A703AA8" w:rsidR="00844EAD" w:rsidRPr="0016181B" w:rsidRDefault="00844EAD" w:rsidP="00C60F8E">
            <w:pPr>
              <w:suppressAutoHyphens/>
              <w:rPr>
                <w:rFonts w:ascii="Cambria" w:eastAsia="Times New Roman" w:hAnsi="Cambria"/>
                <w:sz w:val="20"/>
                <w:szCs w:val="20"/>
                <w:lang w:val="it-IT" w:eastAsia="zh-CN"/>
              </w:rPr>
            </w:pPr>
          </w:p>
        </w:tc>
      </w:tr>
    </w:tbl>
    <w:p w14:paraId="3C1B7549" w14:textId="77777777" w:rsidR="00F21FB8" w:rsidRPr="0016181B" w:rsidRDefault="00F21FB8" w:rsidP="00D60DDF">
      <w:pPr>
        <w:ind w:hanging="425"/>
        <w:rPr>
          <w:rFonts w:ascii="Cambria" w:hAnsi="Cambria"/>
          <w:b/>
          <w:sz w:val="20"/>
          <w:szCs w:val="20"/>
        </w:rPr>
      </w:pPr>
    </w:p>
    <w:p w14:paraId="778FDF1F" w14:textId="3C7CDC2A" w:rsidR="00AB0DE7" w:rsidRPr="0016181B" w:rsidRDefault="00AB0DE7" w:rsidP="00D60DDF">
      <w:pPr>
        <w:ind w:hanging="425"/>
        <w:rPr>
          <w:rFonts w:ascii="Cambria" w:hAnsi="Cambria"/>
          <w:b/>
          <w:sz w:val="20"/>
          <w:szCs w:val="20"/>
        </w:rPr>
      </w:pPr>
      <w:r w:rsidRPr="0016181B">
        <w:rPr>
          <w:rFonts w:ascii="Cambria" w:hAnsi="Cambria"/>
          <w:b/>
          <w:sz w:val="20"/>
          <w:szCs w:val="20"/>
        </w:rPr>
        <w:lastRenderedPageBreak/>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16181B" w14:paraId="2D7D0394" w14:textId="77777777" w:rsidTr="00820A4F">
        <w:trPr>
          <w:cantSplit/>
          <w:trHeight w:val="1460"/>
        </w:trPr>
        <w:tc>
          <w:tcPr>
            <w:tcW w:w="852" w:type="dxa"/>
            <w:textDirection w:val="btLr"/>
            <w:vAlign w:val="center"/>
          </w:tcPr>
          <w:p w14:paraId="43C75A0D" w14:textId="77777777" w:rsidR="000B7D0D" w:rsidRPr="0016181B" w:rsidRDefault="000B7D0D" w:rsidP="00373CCF">
            <w:pPr>
              <w:ind w:left="113" w:right="113"/>
              <w:jc w:val="center"/>
              <w:rPr>
                <w:rFonts w:ascii="Cambria" w:hAnsi="Cambria"/>
                <w:b/>
                <w:sz w:val="20"/>
                <w:szCs w:val="20"/>
              </w:rPr>
            </w:pPr>
            <w:r w:rsidRPr="0016181B">
              <w:rPr>
                <w:rFonts w:ascii="Cambria" w:hAnsi="Cambria"/>
                <w:b/>
                <w:sz w:val="20"/>
                <w:szCs w:val="20"/>
              </w:rPr>
              <w:t>Cunoștințe</w:t>
            </w:r>
          </w:p>
        </w:tc>
        <w:tc>
          <w:tcPr>
            <w:tcW w:w="9639" w:type="dxa"/>
            <w:vAlign w:val="center"/>
          </w:tcPr>
          <w:p w14:paraId="127A5AD6"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b/>
                <w:bCs/>
                <w:sz w:val="20"/>
                <w:szCs w:val="20"/>
              </w:rPr>
              <w:t>Studentul cunoaște:</w:t>
            </w:r>
            <w:r w:rsidRPr="00BF4B22">
              <w:rPr>
                <w:rFonts w:ascii="Cambria" w:eastAsia="Times New Roman" w:hAnsi="Cambria"/>
                <w:sz w:val="20"/>
                <w:szCs w:val="20"/>
              </w:rPr>
              <w:t xml:space="preserve"> principalele direcții estetice ale teatrului contemporan european; conceptele fundamentale privind reprezentarea, performativitatea, interculturalitatea, teatrul documentar și teatrul imaginii; activitatea și contribuțiile unor creatori importanți ai teatrului contemporan (Peter Brook, Romeo Castellucci, Rimini Protokoll, Pippo Delbono); relațiile dintre spectacolul teatral, contextul cultural și teoriile critice contemporane; metodele de analiză iconografică aplicabile în interpretarea fenomenului teatral.</w:t>
            </w:r>
          </w:p>
          <w:p w14:paraId="51D6836E" w14:textId="4542105B" w:rsidR="000B7D0D" w:rsidRPr="0016181B" w:rsidRDefault="000B7D0D" w:rsidP="00373CCF">
            <w:pPr>
              <w:rPr>
                <w:rFonts w:ascii="Cambria" w:hAnsi="Cambria"/>
                <w:sz w:val="20"/>
                <w:szCs w:val="20"/>
              </w:rPr>
            </w:pPr>
          </w:p>
        </w:tc>
      </w:tr>
      <w:tr w:rsidR="000B7D0D" w:rsidRPr="0016181B" w14:paraId="06344140" w14:textId="77777777" w:rsidTr="00820A4F">
        <w:trPr>
          <w:cantSplit/>
          <w:trHeight w:val="1398"/>
        </w:trPr>
        <w:tc>
          <w:tcPr>
            <w:tcW w:w="852" w:type="dxa"/>
            <w:textDirection w:val="btLr"/>
            <w:vAlign w:val="center"/>
          </w:tcPr>
          <w:p w14:paraId="2FFF1ED5" w14:textId="77777777" w:rsidR="000B7D0D" w:rsidRPr="0016181B" w:rsidRDefault="000B7D0D" w:rsidP="00373CCF">
            <w:pPr>
              <w:ind w:left="113" w:right="113"/>
              <w:jc w:val="center"/>
              <w:rPr>
                <w:rFonts w:ascii="Cambria" w:hAnsi="Cambria"/>
                <w:b/>
                <w:sz w:val="20"/>
                <w:szCs w:val="20"/>
              </w:rPr>
            </w:pPr>
            <w:r w:rsidRPr="0016181B">
              <w:rPr>
                <w:rFonts w:ascii="Cambria" w:hAnsi="Cambria"/>
                <w:b/>
                <w:sz w:val="20"/>
                <w:szCs w:val="20"/>
              </w:rPr>
              <w:t>Aptitudini</w:t>
            </w:r>
          </w:p>
        </w:tc>
        <w:tc>
          <w:tcPr>
            <w:tcW w:w="9639" w:type="dxa"/>
            <w:vAlign w:val="center"/>
          </w:tcPr>
          <w:p w14:paraId="74B7F156"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b/>
                <w:bCs/>
                <w:sz w:val="20"/>
                <w:szCs w:val="20"/>
              </w:rPr>
              <w:t>Studentul este capabil să:</w:t>
            </w:r>
            <w:r w:rsidRPr="00BF4B22">
              <w:rPr>
                <w:rFonts w:ascii="Cambria" w:eastAsia="Times New Roman" w:hAnsi="Cambria"/>
                <w:sz w:val="20"/>
                <w:szCs w:val="20"/>
              </w:rPr>
              <w:t xml:space="preserve"> analizeze critic spectacole de teatru contemporan utilizând concepte și instrumente teoretice specifice; identifice și interpreteze strategiile estetice și dramaturgice utilizate în diferite forme de creație teatrală; coreleze spectacolul teatral cu contexte culturale, sociale și artistice mai largi; realizeze comparații argumentate între spectacole, imagini și alte produse culturale; formuleze și susțină oral sau în scris interpretări critice fundamentate.</w:t>
            </w:r>
          </w:p>
          <w:p w14:paraId="694E9197" w14:textId="041D57A4" w:rsidR="000B7D0D" w:rsidRPr="0016181B" w:rsidRDefault="000B7D0D" w:rsidP="00373CCF">
            <w:pPr>
              <w:rPr>
                <w:rFonts w:ascii="Cambria" w:hAnsi="Cambria"/>
                <w:sz w:val="20"/>
                <w:szCs w:val="20"/>
              </w:rPr>
            </w:pPr>
          </w:p>
        </w:tc>
      </w:tr>
      <w:tr w:rsidR="000B7D0D" w:rsidRPr="0016181B" w14:paraId="006035DA" w14:textId="77777777" w:rsidTr="00820A4F">
        <w:trPr>
          <w:cantSplit/>
          <w:trHeight w:val="1699"/>
        </w:trPr>
        <w:tc>
          <w:tcPr>
            <w:tcW w:w="852" w:type="dxa"/>
            <w:textDirection w:val="btLr"/>
            <w:vAlign w:val="center"/>
          </w:tcPr>
          <w:p w14:paraId="1DB7DD3D" w14:textId="77777777" w:rsidR="000B7D0D" w:rsidRPr="0016181B" w:rsidRDefault="000B7D0D" w:rsidP="002B38EF">
            <w:pPr>
              <w:jc w:val="center"/>
              <w:rPr>
                <w:rFonts w:ascii="Cambria" w:hAnsi="Cambria"/>
                <w:b/>
                <w:sz w:val="20"/>
                <w:szCs w:val="20"/>
              </w:rPr>
            </w:pPr>
            <w:r w:rsidRPr="0016181B">
              <w:rPr>
                <w:rFonts w:ascii="Cambria" w:hAnsi="Cambria"/>
                <w:b/>
                <w:sz w:val="20"/>
                <w:szCs w:val="20"/>
              </w:rPr>
              <w:t>Responsabilități</w:t>
            </w:r>
          </w:p>
          <w:p w14:paraId="31AF2E59" w14:textId="77777777" w:rsidR="000B7D0D" w:rsidRPr="0016181B" w:rsidRDefault="000B7D0D" w:rsidP="002B38EF">
            <w:pPr>
              <w:jc w:val="center"/>
              <w:rPr>
                <w:rFonts w:ascii="Cambria" w:hAnsi="Cambria"/>
                <w:sz w:val="20"/>
                <w:szCs w:val="20"/>
              </w:rPr>
            </w:pPr>
            <w:r w:rsidRPr="0016181B">
              <w:rPr>
                <w:rFonts w:ascii="Cambria" w:hAnsi="Cambria"/>
                <w:b/>
                <w:sz w:val="20"/>
                <w:szCs w:val="20"/>
              </w:rPr>
              <w:t>și autonomie</w:t>
            </w:r>
          </w:p>
        </w:tc>
        <w:tc>
          <w:tcPr>
            <w:tcW w:w="9639" w:type="dxa"/>
            <w:vAlign w:val="center"/>
          </w:tcPr>
          <w:p w14:paraId="52125CAE"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b/>
                <w:bCs/>
                <w:sz w:val="20"/>
                <w:szCs w:val="20"/>
              </w:rPr>
              <w:t>Studentul are capacitatea de a lucra independent pentru:</w:t>
            </w:r>
            <w:r w:rsidRPr="00BF4B22">
              <w:rPr>
                <w:rFonts w:ascii="Cambria" w:eastAsia="Times New Roman" w:hAnsi="Cambria"/>
                <w:sz w:val="20"/>
                <w:szCs w:val="20"/>
              </w:rPr>
              <w:t xml:space="preserve"> documentarea și aprofundarea unor teme din domeniul esteticii teatrale contemporane; selectarea și utilizarea critică a surselor bibliografice și audiovizuale; elaborarea unor analize și eseuri academice argumentate; dezvoltarea unei perspective personale asupra fenomenului teatral contemporan; aplicarea autonomă a metodelor de analiză în interpretarea spectacolelor și a produselor culturale conexe.</w:t>
            </w:r>
          </w:p>
          <w:p w14:paraId="2891E739" w14:textId="348449DC" w:rsidR="000B7D0D" w:rsidRPr="0016181B" w:rsidRDefault="000B7D0D" w:rsidP="00373CCF">
            <w:pPr>
              <w:rPr>
                <w:rFonts w:ascii="Cambria" w:hAnsi="Cambria"/>
                <w:sz w:val="20"/>
                <w:szCs w:val="20"/>
              </w:rPr>
            </w:pPr>
          </w:p>
        </w:tc>
      </w:tr>
    </w:tbl>
    <w:p w14:paraId="3696EE33" w14:textId="77777777" w:rsidR="00996E5F" w:rsidRPr="0016181B" w:rsidRDefault="00996E5F" w:rsidP="00996E5F">
      <w:pPr>
        <w:rPr>
          <w:rFonts w:ascii="Cambria" w:hAnsi="Cambria"/>
          <w:b/>
          <w:sz w:val="20"/>
          <w:szCs w:val="20"/>
        </w:rPr>
      </w:pPr>
    </w:p>
    <w:p w14:paraId="7B03E77D" w14:textId="1D2F31D1" w:rsidR="003F481E" w:rsidRPr="0016181B" w:rsidRDefault="003F481E" w:rsidP="0083358D">
      <w:pPr>
        <w:ind w:hanging="425"/>
        <w:rPr>
          <w:rFonts w:ascii="Cambria" w:hAnsi="Cambria"/>
          <w:sz w:val="20"/>
          <w:szCs w:val="20"/>
        </w:rPr>
      </w:pPr>
      <w:r w:rsidRPr="0016181B">
        <w:rPr>
          <w:rFonts w:ascii="Cambria" w:hAnsi="Cambria"/>
          <w:b/>
          <w:sz w:val="20"/>
          <w:szCs w:val="20"/>
        </w:rPr>
        <w:t>7. Obiectivele disciplinei</w:t>
      </w:r>
      <w:r w:rsidRPr="0016181B">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16181B" w14:paraId="70D4DA02" w14:textId="77777777" w:rsidTr="00820A4F">
        <w:trPr>
          <w:cantSplit/>
          <w:trHeight w:val="1003"/>
        </w:trPr>
        <w:tc>
          <w:tcPr>
            <w:tcW w:w="2830" w:type="dxa"/>
            <w:vAlign w:val="center"/>
          </w:tcPr>
          <w:p w14:paraId="64DCA41D" w14:textId="424DD99F" w:rsidR="0083358D" w:rsidRPr="0016181B" w:rsidRDefault="00CA412A" w:rsidP="00301E97">
            <w:pPr>
              <w:rPr>
                <w:rFonts w:ascii="Cambria" w:hAnsi="Cambria"/>
                <w:b/>
                <w:sz w:val="20"/>
                <w:szCs w:val="20"/>
              </w:rPr>
            </w:pPr>
            <w:r w:rsidRPr="0016181B">
              <w:rPr>
                <w:rFonts w:ascii="Cambria" w:hAnsi="Cambria"/>
                <w:b/>
                <w:sz w:val="20"/>
                <w:szCs w:val="20"/>
              </w:rPr>
              <w:t>7.1 Obiectivul general al disciplinei</w:t>
            </w:r>
          </w:p>
        </w:tc>
        <w:tc>
          <w:tcPr>
            <w:tcW w:w="7661" w:type="dxa"/>
            <w:vAlign w:val="center"/>
          </w:tcPr>
          <w:p w14:paraId="19382F7E" w14:textId="77777777" w:rsidR="00BF4B22" w:rsidRPr="0016181B" w:rsidRDefault="00BF4B22" w:rsidP="00BF4B22">
            <w:pPr>
              <w:pStyle w:val="NormalWeb"/>
              <w:rPr>
                <w:rFonts w:ascii="Cambria" w:hAnsi="Cambria"/>
                <w:sz w:val="20"/>
                <w:szCs w:val="20"/>
              </w:rPr>
            </w:pPr>
            <w:r w:rsidRPr="0016181B">
              <w:rPr>
                <w:rFonts w:ascii="Cambria" w:hAnsi="Cambria"/>
                <w:sz w:val="20"/>
                <w:szCs w:val="20"/>
              </w:rPr>
              <w:t>• Familiarizarea studenților cu principalele tendințe estetice ale teatrului contemporan internațional prin analiza unor spectacole și practici artistice reprezentative, dezvoltând capacitatea de interpretare critică a fenomenului teatral în contextul teoriilor culturale și estetice actuale.</w:t>
            </w:r>
          </w:p>
          <w:p w14:paraId="7F90CB51" w14:textId="3A311CE2" w:rsidR="0083358D" w:rsidRPr="0016181B" w:rsidRDefault="0083358D" w:rsidP="00BF4B22">
            <w:pPr>
              <w:rPr>
                <w:rFonts w:ascii="Cambria" w:hAnsi="Cambria"/>
                <w:sz w:val="20"/>
                <w:szCs w:val="20"/>
              </w:rPr>
            </w:pPr>
          </w:p>
        </w:tc>
      </w:tr>
      <w:tr w:rsidR="0083358D" w:rsidRPr="0016181B" w14:paraId="36D1494C" w14:textId="77777777" w:rsidTr="00820A4F">
        <w:trPr>
          <w:cantSplit/>
          <w:trHeight w:val="832"/>
        </w:trPr>
        <w:tc>
          <w:tcPr>
            <w:tcW w:w="2830" w:type="dxa"/>
            <w:vAlign w:val="center"/>
          </w:tcPr>
          <w:p w14:paraId="30BC7B09" w14:textId="5857C518" w:rsidR="0083358D" w:rsidRPr="0016181B" w:rsidRDefault="00694E26" w:rsidP="00301E97">
            <w:pPr>
              <w:rPr>
                <w:rFonts w:ascii="Cambria" w:hAnsi="Cambria"/>
                <w:b/>
                <w:sz w:val="20"/>
                <w:szCs w:val="20"/>
              </w:rPr>
            </w:pPr>
            <w:r w:rsidRPr="0016181B">
              <w:rPr>
                <w:rFonts w:ascii="Cambria" w:hAnsi="Cambria"/>
                <w:b/>
                <w:sz w:val="20"/>
                <w:szCs w:val="20"/>
              </w:rPr>
              <w:t>7.2 Obiectivele specifice</w:t>
            </w:r>
          </w:p>
        </w:tc>
        <w:tc>
          <w:tcPr>
            <w:tcW w:w="7661" w:type="dxa"/>
            <w:vAlign w:val="center"/>
          </w:tcPr>
          <w:p w14:paraId="78EF0F6F" w14:textId="77777777" w:rsidR="00BF4B22" w:rsidRPr="0016181B" w:rsidRDefault="00BF4B22" w:rsidP="00BF4B22">
            <w:pPr>
              <w:pStyle w:val="NormalWeb"/>
              <w:rPr>
                <w:rFonts w:ascii="Cambria" w:hAnsi="Cambria"/>
                <w:sz w:val="20"/>
                <w:szCs w:val="20"/>
              </w:rPr>
            </w:pPr>
            <w:r w:rsidRPr="0016181B">
              <w:rPr>
                <w:rFonts w:ascii="Cambria" w:hAnsi="Cambria"/>
                <w:sz w:val="20"/>
                <w:szCs w:val="20"/>
              </w:rPr>
              <w:t>• Cunoașterea conceptelor fundamentale ale esteticii teatrului contemporan și a principalelor direcții de dezvoltare ale acestuia.</w:t>
            </w:r>
          </w:p>
          <w:p w14:paraId="062FFBD4" w14:textId="77777777" w:rsidR="00BF4B22" w:rsidRPr="0016181B" w:rsidRDefault="00BF4B22" w:rsidP="00BF4B22">
            <w:pPr>
              <w:pStyle w:val="NormalWeb"/>
              <w:rPr>
                <w:rFonts w:ascii="Cambria" w:hAnsi="Cambria"/>
                <w:sz w:val="20"/>
                <w:szCs w:val="20"/>
              </w:rPr>
            </w:pPr>
            <w:r w:rsidRPr="0016181B">
              <w:rPr>
                <w:rFonts w:ascii="Cambria" w:hAnsi="Cambria"/>
                <w:sz w:val="20"/>
                <w:szCs w:val="20"/>
              </w:rPr>
              <w:t>• Analiza critică a unor spectacole reprezentative realizate de creatori importanți ai teatrului contemporan (Peter Brook, Romeo Castellucci, Rimini Protokoll, Pippo Delbono).</w:t>
            </w:r>
          </w:p>
          <w:p w14:paraId="79DCBA12" w14:textId="77777777" w:rsidR="00BF4B22" w:rsidRPr="0016181B" w:rsidRDefault="00BF4B22" w:rsidP="00BF4B22">
            <w:pPr>
              <w:pStyle w:val="NormalWeb"/>
              <w:rPr>
                <w:rFonts w:ascii="Cambria" w:hAnsi="Cambria"/>
                <w:sz w:val="20"/>
                <w:szCs w:val="20"/>
              </w:rPr>
            </w:pPr>
            <w:r w:rsidRPr="0016181B">
              <w:rPr>
                <w:rFonts w:ascii="Cambria" w:hAnsi="Cambria"/>
                <w:sz w:val="20"/>
                <w:szCs w:val="20"/>
              </w:rPr>
              <w:t>• Înțelegerea relațiilor dintre reprezentare, performativitate, corporalitate, interculturalitate și contextul socio-cultural al producției artistice contemporane.</w:t>
            </w:r>
          </w:p>
          <w:p w14:paraId="23DB3E60" w14:textId="77777777" w:rsidR="00BF4B22" w:rsidRPr="0016181B" w:rsidRDefault="00BF4B22" w:rsidP="00BF4B22">
            <w:pPr>
              <w:pStyle w:val="NormalWeb"/>
              <w:rPr>
                <w:rFonts w:ascii="Cambria" w:hAnsi="Cambria"/>
                <w:sz w:val="20"/>
                <w:szCs w:val="20"/>
              </w:rPr>
            </w:pPr>
            <w:r w:rsidRPr="0016181B">
              <w:rPr>
                <w:rFonts w:ascii="Cambria" w:hAnsi="Cambria"/>
                <w:sz w:val="20"/>
                <w:szCs w:val="20"/>
              </w:rPr>
              <w:t>• Dezvoltarea capacității de aplicare a diferitelor perspective teoretice (estetice, psihologice, feministe, culturale) în analiza spectacolului teatral.</w:t>
            </w:r>
          </w:p>
          <w:p w14:paraId="2CF4A9D7" w14:textId="77777777" w:rsidR="00BF4B22" w:rsidRPr="0016181B" w:rsidRDefault="00BF4B22" w:rsidP="00BF4B22">
            <w:pPr>
              <w:pStyle w:val="NormalWeb"/>
              <w:rPr>
                <w:rFonts w:ascii="Cambria" w:hAnsi="Cambria"/>
                <w:sz w:val="20"/>
                <w:szCs w:val="20"/>
              </w:rPr>
            </w:pPr>
            <w:r w:rsidRPr="0016181B">
              <w:rPr>
                <w:rFonts w:ascii="Cambria" w:hAnsi="Cambria"/>
                <w:sz w:val="20"/>
                <w:szCs w:val="20"/>
              </w:rPr>
              <w:t>• Dezvoltarea competențelor de analiză iconografică și utilizarea acestora în interpretarea fenomenului teatral.</w:t>
            </w:r>
          </w:p>
          <w:p w14:paraId="41246317" w14:textId="77777777" w:rsidR="00BF4B22" w:rsidRPr="0016181B" w:rsidRDefault="00BF4B22" w:rsidP="00BF4B22">
            <w:pPr>
              <w:pStyle w:val="NormalWeb"/>
              <w:rPr>
                <w:rFonts w:ascii="Cambria" w:hAnsi="Cambria"/>
                <w:sz w:val="20"/>
                <w:szCs w:val="20"/>
              </w:rPr>
            </w:pPr>
            <w:r w:rsidRPr="0016181B">
              <w:rPr>
                <w:rFonts w:ascii="Cambria" w:hAnsi="Cambria"/>
                <w:sz w:val="20"/>
                <w:szCs w:val="20"/>
              </w:rPr>
              <w:t>• Formarea unei gândiri critice autonome și a capacității de argumentare academică în raport cu producțiile artistice contemporane.</w:t>
            </w:r>
          </w:p>
          <w:p w14:paraId="2BFA35DC" w14:textId="77777777" w:rsidR="00BF4B22" w:rsidRPr="0016181B" w:rsidRDefault="00BF4B22" w:rsidP="00BF4B22">
            <w:pPr>
              <w:pStyle w:val="NormalWeb"/>
              <w:rPr>
                <w:rFonts w:ascii="Cambria" w:hAnsi="Cambria"/>
                <w:sz w:val="20"/>
                <w:szCs w:val="20"/>
              </w:rPr>
            </w:pPr>
            <w:r w:rsidRPr="0016181B">
              <w:rPr>
                <w:rFonts w:ascii="Cambria" w:hAnsi="Cambria"/>
                <w:sz w:val="20"/>
                <w:szCs w:val="20"/>
              </w:rPr>
              <w:t>• Dezvoltarea capacității de a corela spectacolul teatral cu alte forme de expresie artistică și cu dezbaterile culturale contemporane.</w:t>
            </w:r>
          </w:p>
          <w:p w14:paraId="49C8C8EF" w14:textId="092DEAEA" w:rsidR="0083358D" w:rsidRPr="0016181B" w:rsidRDefault="0083358D" w:rsidP="00BF4B22">
            <w:pPr>
              <w:rPr>
                <w:rFonts w:ascii="Cambria" w:hAnsi="Cambria"/>
                <w:sz w:val="20"/>
                <w:szCs w:val="20"/>
              </w:rPr>
            </w:pPr>
          </w:p>
        </w:tc>
      </w:tr>
    </w:tbl>
    <w:p w14:paraId="08ACB65C" w14:textId="77777777" w:rsidR="0083358D" w:rsidRPr="0016181B" w:rsidRDefault="0083358D" w:rsidP="003F481E">
      <w:pPr>
        <w:ind w:hanging="426"/>
        <w:rPr>
          <w:rFonts w:ascii="Cambria" w:hAnsi="Cambria"/>
          <w:sz w:val="20"/>
          <w:szCs w:val="20"/>
        </w:rPr>
      </w:pPr>
    </w:p>
    <w:p w14:paraId="1AB1B035" w14:textId="77777777" w:rsidR="000B6EB1" w:rsidRPr="0016181B" w:rsidRDefault="000B6EB1" w:rsidP="00F01F2B">
      <w:pPr>
        <w:rPr>
          <w:rFonts w:ascii="Cambria" w:hAnsi="Cambria"/>
          <w:sz w:val="20"/>
          <w:szCs w:val="20"/>
        </w:rPr>
      </w:pPr>
    </w:p>
    <w:p w14:paraId="550C8D78" w14:textId="369F3C44" w:rsidR="00996E5F" w:rsidRPr="0016181B" w:rsidRDefault="002A3A93" w:rsidP="002A3A93">
      <w:pPr>
        <w:ind w:hanging="426"/>
        <w:rPr>
          <w:rFonts w:ascii="Cambria" w:hAnsi="Cambria"/>
          <w:b/>
          <w:sz w:val="20"/>
          <w:szCs w:val="20"/>
        </w:rPr>
      </w:pPr>
      <w:r w:rsidRPr="0016181B">
        <w:rPr>
          <w:rFonts w:ascii="Cambria" w:hAnsi="Cambria"/>
          <w:b/>
          <w:sz w:val="20"/>
          <w:szCs w:val="20"/>
        </w:rPr>
        <w:t>8</w:t>
      </w:r>
      <w:r w:rsidR="0084063D" w:rsidRPr="0016181B">
        <w:rPr>
          <w:rFonts w:ascii="Cambria" w:hAnsi="Cambria"/>
          <w:b/>
          <w:sz w:val="20"/>
          <w:szCs w:val="20"/>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16181B" w14:paraId="5486D853" w14:textId="77777777" w:rsidTr="00BF4B22">
        <w:trPr>
          <w:trHeight w:val="284"/>
        </w:trPr>
        <w:tc>
          <w:tcPr>
            <w:tcW w:w="4395" w:type="dxa"/>
            <w:vAlign w:val="center"/>
          </w:tcPr>
          <w:p w14:paraId="7B7DE2C8" w14:textId="77777777" w:rsidR="002A3A93" w:rsidRPr="0016181B" w:rsidRDefault="002A3A93" w:rsidP="002A3A93">
            <w:pPr>
              <w:rPr>
                <w:rFonts w:ascii="Cambria" w:eastAsia="Calibri" w:hAnsi="Cambria"/>
                <w:sz w:val="20"/>
                <w:szCs w:val="20"/>
              </w:rPr>
            </w:pPr>
            <w:r w:rsidRPr="0016181B">
              <w:rPr>
                <w:rFonts w:ascii="Cambria" w:eastAsia="Calibri" w:hAnsi="Cambria"/>
                <w:sz w:val="20"/>
                <w:szCs w:val="20"/>
              </w:rPr>
              <w:t>8.1 Curs</w:t>
            </w:r>
          </w:p>
        </w:tc>
        <w:tc>
          <w:tcPr>
            <w:tcW w:w="3119" w:type="dxa"/>
            <w:vAlign w:val="center"/>
          </w:tcPr>
          <w:p w14:paraId="27721A81" w14:textId="77777777" w:rsidR="002A3A93" w:rsidRPr="0016181B" w:rsidRDefault="002A3A93" w:rsidP="002A3A93">
            <w:pPr>
              <w:rPr>
                <w:rFonts w:ascii="Cambria" w:eastAsia="Calibri" w:hAnsi="Cambria"/>
                <w:sz w:val="20"/>
                <w:szCs w:val="20"/>
              </w:rPr>
            </w:pPr>
            <w:r w:rsidRPr="0016181B">
              <w:rPr>
                <w:rFonts w:ascii="Cambria" w:eastAsia="Calibri" w:hAnsi="Cambria"/>
                <w:sz w:val="20"/>
                <w:szCs w:val="20"/>
              </w:rPr>
              <w:t>Metode de predare</w:t>
            </w:r>
          </w:p>
        </w:tc>
        <w:tc>
          <w:tcPr>
            <w:tcW w:w="2977" w:type="dxa"/>
            <w:vAlign w:val="center"/>
          </w:tcPr>
          <w:p w14:paraId="5F6F867A" w14:textId="77777777" w:rsidR="002A3A93" w:rsidRPr="0016181B" w:rsidRDefault="002A3A93" w:rsidP="002A3A93">
            <w:pPr>
              <w:rPr>
                <w:rFonts w:ascii="Cambria" w:eastAsia="Calibri" w:hAnsi="Cambria"/>
                <w:sz w:val="20"/>
                <w:szCs w:val="20"/>
              </w:rPr>
            </w:pPr>
            <w:r w:rsidRPr="0016181B">
              <w:rPr>
                <w:rFonts w:ascii="Cambria" w:eastAsia="Calibri" w:hAnsi="Cambria"/>
                <w:sz w:val="20"/>
                <w:szCs w:val="20"/>
              </w:rPr>
              <w:t>Observații</w:t>
            </w:r>
          </w:p>
        </w:tc>
      </w:tr>
      <w:tr w:rsidR="008C28C6" w:rsidRPr="0016181B" w14:paraId="24407265" w14:textId="77777777" w:rsidTr="00BF4B22">
        <w:trPr>
          <w:trHeight w:val="284"/>
        </w:trPr>
        <w:tc>
          <w:tcPr>
            <w:tcW w:w="4395" w:type="dxa"/>
            <w:vAlign w:val="center"/>
          </w:tcPr>
          <w:p w14:paraId="1E9C540B"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Introducere în estetica teatrului contemporan. Concepte fundamentale: reprezentare, performativitate, teatralitate, imagine scenică.</w:t>
            </w:r>
          </w:p>
          <w:p w14:paraId="5425D878" w14:textId="77777777" w:rsidR="002A3A93" w:rsidRPr="0016181B" w:rsidRDefault="002A3A93" w:rsidP="002A3A93">
            <w:pPr>
              <w:rPr>
                <w:rFonts w:ascii="Cambria" w:eastAsia="Calibri" w:hAnsi="Cambria"/>
                <w:sz w:val="20"/>
                <w:szCs w:val="20"/>
              </w:rPr>
            </w:pPr>
          </w:p>
        </w:tc>
        <w:tc>
          <w:tcPr>
            <w:tcW w:w="3119" w:type="dxa"/>
            <w:vAlign w:val="center"/>
          </w:tcPr>
          <w:p w14:paraId="60D9B230"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Prelegere, dezbatere interactivă, explicații didactice.</w:t>
            </w:r>
          </w:p>
          <w:p w14:paraId="4AEE5826" w14:textId="77777777" w:rsidR="002A3A93" w:rsidRPr="0016181B" w:rsidRDefault="002A3A93" w:rsidP="002A3A93">
            <w:pPr>
              <w:rPr>
                <w:rFonts w:ascii="Cambria" w:eastAsia="Calibri" w:hAnsi="Cambria"/>
                <w:sz w:val="20"/>
                <w:szCs w:val="20"/>
              </w:rPr>
            </w:pPr>
          </w:p>
        </w:tc>
        <w:tc>
          <w:tcPr>
            <w:tcW w:w="2977" w:type="dxa"/>
            <w:vAlign w:val="center"/>
          </w:tcPr>
          <w:p w14:paraId="34B87A81" w14:textId="77777777" w:rsidR="002A3A93" w:rsidRPr="0016181B" w:rsidRDefault="002A3A93" w:rsidP="002A3A93">
            <w:pPr>
              <w:rPr>
                <w:rFonts w:ascii="Cambria" w:eastAsia="Calibri" w:hAnsi="Cambria"/>
                <w:sz w:val="20"/>
                <w:szCs w:val="20"/>
              </w:rPr>
            </w:pPr>
          </w:p>
        </w:tc>
      </w:tr>
      <w:tr w:rsidR="008C28C6" w:rsidRPr="0016181B" w14:paraId="0B451E2D" w14:textId="77777777" w:rsidTr="00BF4B22">
        <w:trPr>
          <w:trHeight w:val="284"/>
        </w:trPr>
        <w:tc>
          <w:tcPr>
            <w:tcW w:w="4395" w:type="dxa"/>
            <w:vAlign w:val="center"/>
          </w:tcPr>
          <w:p w14:paraId="002883E6"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lastRenderedPageBreak/>
              <w:t>Peter Brook: parcurs artistic, concepția despre teatru și noțiunea de „spațiu gol”.</w:t>
            </w:r>
          </w:p>
          <w:p w14:paraId="577143C3" w14:textId="78EEA4A9" w:rsidR="002A3A93" w:rsidRPr="0016181B" w:rsidRDefault="002A3A93" w:rsidP="002A3A93">
            <w:pPr>
              <w:rPr>
                <w:rFonts w:ascii="Cambria" w:eastAsia="Calibri" w:hAnsi="Cambria"/>
                <w:sz w:val="20"/>
                <w:szCs w:val="20"/>
              </w:rPr>
            </w:pPr>
          </w:p>
        </w:tc>
        <w:tc>
          <w:tcPr>
            <w:tcW w:w="3119" w:type="dxa"/>
            <w:vAlign w:val="center"/>
          </w:tcPr>
          <w:p w14:paraId="3937F157"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Prelegere, analiză de text, discuție dirijată.</w:t>
            </w:r>
          </w:p>
          <w:p w14:paraId="2F417D16" w14:textId="3A797BF4" w:rsidR="007965C1" w:rsidRPr="0016181B" w:rsidRDefault="007965C1" w:rsidP="002A3A93">
            <w:pPr>
              <w:rPr>
                <w:rFonts w:ascii="Cambria" w:eastAsia="Calibri" w:hAnsi="Cambria"/>
                <w:sz w:val="20"/>
                <w:szCs w:val="20"/>
              </w:rPr>
            </w:pPr>
          </w:p>
        </w:tc>
        <w:tc>
          <w:tcPr>
            <w:tcW w:w="2977" w:type="dxa"/>
            <w:vAlign w:val="center"/>
          </w:tcPr>
          <w:p w14:paraId="7E688862" w14:textId="77777777" w:rsidR="002A3A93" w:rsidRPr="0016181B" w:rsidRDefault="002A3A93" w:rsidP="002A3A93">
            <w:pPr>
              <w:rPr>
                <w:rFonts w:ascii="Cambria" w:eastAsia="Calibri" w:hAnsi="Cambria"/>
                <w:sz w:val="20"/>
                <w:szCs w:val="20"/>
              </w:rPr>
            </w:pPr>
          </w:p>
        </w:tc>
      </w:tr>
      <w:tr w:rsidR="008C28C6" w:rsidRPr="0016181B" w14:paraId="047DE1FD" w14:textId="77777777" w:rsidTr="00BF4B22">
        <w:trPr>
          <w:trHeight w:val="284"/>
        </w:trPr>
        <w:tc>
          <w:tcPr>
            <w:tcW w:w="4395" w:type="dxa"/>
            <w:vAlign w:val="center"/>
          </w:tcPr>
          <w:p w14:paraId="024C38E4"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 xml:space="preserve">Vizionare și analiză: Peter Brook – </w:t>
            </w:r>
            <w:r w:rsidRPr="00BF4B22">
              <w:rPr>
                <w:rFonts w:ascii="Cambria" w:eastAsia="Times New Roman" w:hAnsi="Cambria"/>
                <w:i/>
                <w:iCs/>
                <w:sz w:val="20"/>
                <w:szCs w:val="20"/>
              </w:rPr>
              <w:t>Battlefield</w:t>
            </w:r>
            <w:r w:rsidRPr="00BF4B22">
              <w:rPr>
                <w:rFonts w:ascii="Cambria" w:eastAsia="Times New Roman" w:hAnsi="Cambria"/>
                <w:sz w:val="20"/>
                <w:szCs w:val="20"/>
              </w:rPr>
              <w:t xml:space="preserve"> (I). Povestirea și minimalismul scenic.</w:t>
            </w:r>
          </w:p>
          <w:p w14:paraId="75A36083" w14:textId="77777777" w:rsidR="002A3A93" w:rsidRPr="0016181B" w:rsidRDefault="002A3A93" w:rsidP="002A3A93">
            <w:pPr>
              <w:rPr>
                <w:rFonts w:ascii="Cambria" w:eastAsia="Calibri" w:hAnsi="Cambria"/>
                <w:sz w:val="20"/>
                <w:szCs w:val="20"/>
              </w:rPr>
            </w:pPr>
          </w:p>
        </w:tc>
        <w:tc>
          <w:tcPr>
            <w:tcW w:w="3119" w:type="dxa"/>
            <w:vAlign w:val="center"/>
          </w:tcPr>
          <w:p w14:paraId="61ED6ECA"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Vizionare comentată, analiză colectivă.</w:t>
            </w:r>
          </w:p>
          <w:p w14:paraId="17BA7C53" w14:textId="61951B93" w:rsidR="002A3A93" w:rsidRPr="0016181B" w:rsidRDefault="002A3A93" w:rsidP="002A3A93">
            <w:pPr>
              <w:rPr>
                <w:rFonts w:ascii="Cambria" w:eastAsia="Calibri" w:hAnsi="Cambria"/>
                <w:sz w:val="20"/>
                <w:szCs w:val="20"/>
              </w:rPr>
            </w:pPr>
          </w:p>
        </w:tc>
        <w:tc>
          <w:tcPr>
            <w:tcW w:w="2977" w:type="dxa"/>
            <w:vAlign w:val="center"/>
          </w:tcPr>
          <w:p w14:paraId="68404402" w14:textId="77777777" w:rsidR="002A3A93" w:rsidRPr="0016181B" w:rsidRDefault="002A3A93" w:rsidP="002A3A93">
            <w:pPr>
              <w:rPr>
                <w:rFonts w:ascii="Cambria" w:eastAsia="Calibri" w:hAnsi="Cambria"/>
                <w:sz w:val="20"/>
                <w:szCs w:val="20"/>
              </w:rPr>
            </w:pPr>
          </w:p>
        </w:tc>
      </w:tr>
      <w:tr w:rsidR="008C28C6" w:rsidRPr="0016181B" w14:paraId="30D75F9C" w14:textId="77777777" w:rsidTr="00BF4B22">
        <w:trPr>
          <w:trHeight w:val="284"/>
        </w:trPr>
        <w:tc>
          <w:tcPr>
            <w:tcW w:w="4395" w:type="dxa"/>
            <w:vAlign w:val="center"/>
          </w:tcPr>
          <w:p w14:paraId="0D53E7BF"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 xml:space="preserve">Peter Brook – </w:t>
            </w:r>
            <w:r w:rsidRPr="00BF4B22">
              <w:rPr>
                <w:rFonts w:ascii="Cambria" w:eastAsia="Times New Roman" w:hAnsi="Cambria"/>
                <w:i/>
                <w:iCs/>
                <w:sz w:val="20"/>
                <w:szCs w:val="20"/>
              </w:rPr>
              <w:t>Battlefield</w:t>
            </w:r>
            <w:r w:rsidRPr="00BF4B22">
              <w:rPr>
                <w:rFonts w:ascii="Cambria" w:eastAsia="Times New Roman" w:hAnsi="Cambria"/>
                <w:sz w:val="20"/>
                <w:szCs w:val="20"/>
              </w:rPr>
              <w:t xml:space="preserve"> (II). Interculturalitate, performanță globală și colonialism cultural. Analiză iconografică: Pieter Brueghel – </w:t>
            </w:r>
            <w:r w:rsidRPr="00BF4B22">
              <w:rPr>
                <w:rFonts w:ascii="Cambria" w:eastAsia="Times New Roman" w:hAnsi="Cambria"/>
                <w:i/>
                <w:iCs/>
                <w:sz w:val="20"/>
                <w:szCs w:val="20"/>
              </w:rPr>
              <w:t>Turnul Babel</w:t>
            </w:r>
            <w:r w:rsidRPr="00BF4B22">
              <w:rPr>
                <w:rFonts w:ascii="Cambria" w:eastAsia="Times New Roman" w:hAnsi="Cambria"/>
                <w:sz w:val="20"/>
                <w:szCs w:val="20"/>
              </w:rPr>
              <w:t>.</w:t>
            </w:r>
          </w:p>
          <w:p w14:paraId="6C53518B" w14:textId="77777777" w:rsidR="002A3A93" w:rsidRPr="0016181B" w:rsidRDefault="002A3A93" w:rsidP="002A3A93">
            <w:pPr>
              <w:rPr>
                <w:rFonts w:ascii="Cambria" w:eastAsia="Calibri" w:hAnsi="Cambria"/>
                <w:sz w:val="20"/>
                <w:szCs w:val="20"/>
              </w:rPr>
            </w:pPr>
          </w:p>
        </w:tc>
        <w:tc>
          <w:tcPr>
            <w:tcW w:w="3119" w:type="dxa"/>
            <w:vAlign w:val="center"/>
          </w:tcPr>
          <w:p w14:paraId="19A5E325"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Dezbatere, analiză comparativă, problematizare.</w:t>
            </w:r>
          </w:p>
          <w:p w14:paraId="536C28E5" w14:textId="77777777" w:rsidR="002A3A93" w:rsidRPr="0016181B" w:rsidRDefault="002A3A93" w:rsidP="002A3A93">
            <w:pPr>
              <w:rPr>
                <w:rFonts w:ascii="Cambria" w:eastAsia="Calibri" w:hAnsi="Cambria"/>
                <w:sz w:val="20"/>
                <w:szCs w:val="20"/>
              </w:rPr>
            </w:pPr>
          </w:p>
        </w:tc>
        <w:tc>
          <w:tcPr>
            <w:tcW w:w="2977" w:type="dxa"/>
            <w:vAlign w:val="center"/>
          </w:tcPr>
          <w:p w14:paraId="7769CC81" w14:textId="77777777" w:rsidR="002A3A93" w:rsidRPr="0016181B" w:rsidRDefault="002A3A93" w:rsidP="002A3A93">
            <w:pPr>
              <w:rPr>
                <w:rFonts w:ascii="Cambria" w:eastAsia="Calibri" w:hAnsi="Cambria"/>
                <w:sz w:val="20"/>
                <w:szCs w:val="20"/>
              </w:rPr>
            </w:pPr>
          </w:p>
        </w:tc>
      </w:tr>
      <w:tr w:rsidR="008C28C6" w:rsidRPr="0016181B" w14:paraId="004A8D06" w14:textId="77777777" w:rsidTr="00BF4B22">
        <w:trPr>
          <w:trHeight w:val="841"/>
        </w:trPr>
        <w:tc>
          <w:tcPr>
            <w:tcW w:w="4395" w:type="dxa"/>
            <w:tcBorders>
              <w:top w:val="single" w:sz="4" w:space="0" w:color="auto"/>
              <w:left w:val="single" w:sz="4" w:space="0" w:color="auto"/>
              <w:bottom w:val="single" w:sz="4" w:space="0" w:color="auto"/>
              <w:right w:val="single" w:sz="4" w:space="0" w:color="auto"/>
            </w:tcBorders>
            <w:vAlign w:val="center"/>
          </w:tcPr>
          <w:p w14:paraId="7D0B5B0F"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Romeo Castellucci: teatrul imaginii și noile forme ale reprezentării scenice.</w:t>
            </w:r>
          </w:p>
          <w:p w14:paraId="0CE6DDB6" w14:textId="77777777" w:rsidR="003F659E" w:rsidRPr="0016181B" w:rsidRDefault="003F659E" w:rsidP="00373CCF">
            <w:pPr>
              <w:rPr>
                <w:rFonts w:ascii="Cambria" w:eastAsia="Calibri" w:hAnsi="Cambria"/>
                <w:sz w:val="20"/>
                <w:szCs w:val="20"/>
              </w:rPr>
            </w:pPr>
          </w:p>
        </w:tc>
        <w:tc>
          <w:tcPr>
            <w:tcW w:w="3119" w:type="dxa"/>
            <w:tcBorders>
              <w:top w:val="single" w:sz="4" w:space="0" w:color="auto"/>
              <w:left w:val="single" w:sz="4" w:space="0" w:color="auto"/>
              <w:bottom w:val="single" w:sz="4" w:space="0" w:color="auto"/>
              <w:right w:val="single" w:sz="4" w:space="0" w:color="auto"/>
            </w:tcBorders>
            <w:vAlign w:val="center"/>
          </w:tcPr>
          <w:p w14:paraId="54A5D2CD"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Prelegere, explicații teoretice, discuție.</w:t>
            </w:r>
          </w:p>
          <w:p w14:paraId="0FD44D03" w14:textId="77777777" w:rsidR="003F659E" w:rsidRPr="0016181B" w:rsidRDefault="003F659E" w:rsidP="00373CCF">
            <w:pPr>
              <w:rPr>
                <w:rFonts w:ascii="Cambria" w:eastAsia="Calibri" w:hAnsi="Cambria"/>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5E9B20EA" w14:textId="76C62772" w:rsidR="003F659E" w:rsidRPr="0016181B" w:rsidRDefault="003F659E" w:rsidP="00373CCF">
            <w:pPr>
              <w:rPr>
                <w:rFonts w:ascii="Cambria" w:eastAsia="Calibri" w:hAnsi="Cambria"/>
                <w:sz w:val="20"/>
                <w:szCs w:val="20"/>
              </w:rPr>
            </w:pPr>
          </w:p>
        </w:tc>
      </w:tr>
      <w:tr w:rsidR="008C28C6" w:rsidRPr="0016181B" w14:paraId="3D0D45CE" w14:textId="77777777" w:rsidTr="00BF4B22">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3F483C49"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 xml:space="preserve">Vizionare și analiză: Romeo Castellucci – </w:t>
            </w:r>
            <w:r w:rsidRPr="00BF4B22">
              <w:rPr>
                <w:rFonts w:ascii="Cambria" w:eastAsia="Times New Roman" w:hAnsi="Cambria"/>
                <w:i/>
                <w:iCs/>
                <w:sz w:val="20"/>
                <w:szCs w:val="20"/>
              </w:rPr>
              <w:t>Purgatorio</w:t>
            </w:r>
            <w:r w:rsidRPr="00BF4B22">
              <w:rPr>
                <w:rFonts w:ascii="Cambria" w:eastAsia="Times New Roman" w:hAnsi="Cambria"/>
                <w:sz w:val="20"/>
                <w:szCs w:val="20"/>
              </w:rPr>
              <w:t xml:space="preserve"> (I). Imaginea și puterea privirii.</w:t>
            </w:r>
          </w:p>
          <w:p w14:paraId="4710D4C1" w14:textId="77777777" w:rsidR="003F659E" w:rsidRPr="0016181B" w:rsidRDefault="003F659E" w:rsidP="00373CCF">
            <w:pPr>
              <w:rPr>
                <w:rFonts w:ascii="Cambria" w:eastAsia="Calibri" w:hAnsi="Cambria"/>
                <w:sz w:val="20"/>
                <w:szCs w:val="20"/>
              </w:rPr>
            </w:pPr>
          </w:p>
        </w:tc>
        <w:tc>
          <w:tcPr>
            <w:tcW w:w="3119" w:type="dxa"/>
            <w:tcBorders>
              <w:top w:val="single" w:sz="4" w:space="0" w:color="auto"/>
              <w:left w:val="single" w:sz="4" w:space="0" w:color="auto"/>
              <w:bottom w:val="single" w:sz="4" w:space="0" w:color="auto"/>
              <w:right w:val="single" w:sz="4" w:space="0" w:color="auto"/>
            </w:tcBorders>
            <w:vAlign w:val="center"/>
          </w:tcPr>
          <w:p w14:paraId="79747ABB"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Vizionare comentată, analiză estetică.</w:t>
            </w:r>
          </w:p>
          <w:p w14:paraId="6BBEC515" w14:textId="77777777" w:rsidR="003F659E" w:rsidRPr="0016181B" w:rsidRDefault="003F659E" w:rsidP="00373CCF">
            <w:pPr>
              <w:rPr>
                <w:rFonts w:ascii="Cambria" w:eastAsia="Calibri" w:hAnsi="Cambria"/>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109B9E1C" w14:textId="77777777" w:rsidR="003F659E" w:rsidRPr="0016181B" w:rsidRDefault="003F659E" w:rsidP="00373CCF">
            <w:pPr>
              <w:rPr>
                <w:rFonts w:ascii="Cambria" w:eastAsia="Calibri" w:hAnsi="Cambria"/>
                <w:sz w:val="20"/>
                <w:szCs w:val="20"/>
              </w:rPr>
            </w:pPr>
          </w:p>
        </w:tc>
      </w:tr>
      <w:tr w:rsidR="008C28C6" w:rsidRPr="0016181B" w14:paraId="245D3C71" w14:textId="77777777" w:rsidTr="00BF4B22">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5307A45D"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 xml:space="preserve">Romeo Castellucci – </w:t>
            </w:r>
            <w:r w:rsidRPr="00BF4B22">
              <w:rPr>
                <w:rFonts w:ascii="Cambria" w:eastAsia="Times New Roman" w:hAnsi="Cambria"/>
                <w:i/>
                <w:iCs/>
                <w:sz w:val="20"/>
                <w:szCs w:val="20"/>
              </w:rPr>
              <w:t>Purgatorio</w:t>
            </w:r>
            <w:r w:rsidRPr="00BF4B22">
              <w:rPr>
                <w:rFonts w:ascii="Cambria" w:eastAsia="Times New Roman" w:hAnsi="Cambria"/>
                <w:sz w:val="20"/>
                <w:szCs w:val="20"/>
              </w:rPr>
              <w:t xml:space="preserve"> (II). Interpretări psihologice și simbolice. Analiză iconografică: Edward Hopper – </w:t>
            </w:r>
            <w:r w:rsidRPr="00BF4B22">
              <w:rPr>
                <w:rFonts w:ascii="Cambria" w:eastAsia="Times New Roman" w:hAnsi="Cambria"/>
                <w:i/>
                <w:iCs/>
                <w:sz w:val="20"/>
                <w:szCs w:val="20"/>
              </w:rPr>
              <w:t>Nighthawks</w:t>
            </w:r>
            <w:r w:rsidRPr="00BF4B22">
              <w:rPr>
                <w:rFonts w:ascii="Cambria" w:eastAsia="Times New Roman" w:hAnsi="Cambria"/>
                <w:sz w:val="20"/>
                <w:szCs w:val="20"/>
              </w:rPr>
              <w:t>.</w:t>
            </w:r>
          </w:p>
          <w:p w14:paraId="413BBB10" w14:textId="77777777" w:rsidR="003F659E" w:rsidRPr="0016181B" w:rsidRDefault="003F659E" w:rsidP="00373CCF">
            <w:pPr>
              <w:rPr>
                <w:rFonts w:ascii="Cambria" w:eastAsia="Calibri" w:hAnsi="Cambria"/>
                <w:sz w:val="20"/>
                <w:szCs w:val="20"/>
              </w:rPr>
            </w:pPr>
          </w:p>
        </w:tc>
        <w:tc>
          <w:tcPr>
            <w:tcW w:w="3119" w:type="dxa"/>
            <w:tcBorders>
              <w:top w:val="single" w:sz="4" w:space="0" w:color="auto"/>
              <w:left w:val="single" w:sz="4" w:space="0" w:color="auto"/>
              <w:bottom w:val="single" w:sz="4" w:space="0" w:color="auto"/>
              <w:right w:val="single" w:sz="4" w:space="0" w:color="auto"/>
            </w:tcBorders>
            <w:vAlign w:val="center"/>
          </w:tcPr>
          <w:p w14:paraId="47C0CDAB"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Analiză comparativă, dezbatere.</w:t>
            </w:r>
          </w:p>
          <w:p w14:paraId="2B843CBD" w14:textId="77777777" w:rsidR="003F659E" w:rsidRPr="0016181B" w:rsidRDefault="003F659E" w:rsidP="00373CCF">
            <w:pPr>
              <w:rPr>
                <w:rFonts w:ascii="Cambria" w:eastAsia="Calibri" w:hAnsi="Cambria"/>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0B1AF608" w14:textId="77777777" w:rsidR="003F659E" w:rsidRPr="0016181B" w:rsidRDefault="003F659E" w:rsidP="00373CCF">
            <w:pPr>
              <w:rPr>
                <w:rFonts w:ascii="Cambria" w:eastAsia="Calibri" w:hAnsi="Cambria"/>
                <w:sz w:val="20"/>
                <w:szCs w:val="20"/>
              </w:rPr>
            </w:pPr>
          </w:p>
        </w:tc>
      </w:tr>
      <w:tr w:rsidR="00BF4B22" w:rsidRPr="0016181B" w14:paraId="52B8F42A" w14:textId="77777777" w:rsidTr="00BF4B22">
        <w:trPr>
          <w:trHeight w:val="284"/>
        </w:trPr>
        <w:tc>
          <w:tcPr>
            <w:tcW w:w="4395" w:type="dxa"/>
            <w:vAlign w:val="center"/>
          </w:tcPr>
          <w:p w14:paraId="248A7F20"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Teatrul documentar contemporan. Introducere în practica Rimini Protokoll.</w:t>
            </w:r>
          </w:p>
          <w:p w14:paraId="62BDB582" w14:textId="77777777" w:rsidR="00BF4B22" w:rsidRPr="0016181B" w:rsidRDefault="00BF4B22" w:rsidP="00A90D90">
            <w:pPr>
              <w:rPr>
                <w:rFonts w:ascii="Cambria" w:eastAsia="Calibri" w:hAnsi="Cambria"/>
                <w:sz w:val="20"/>
                <w:szCs w:val="20"/>
              </w:rPr>
            </w:pPr>
          </w:p>
        </w:tc>
        <w:tc>
          <w:tcPr>
            <w:tcW w:w="3119" w:type="dxa"/>
            <w:vAlign w:val="center"/>
          </w:tcPr>
          <w:p w14:paraId="24E28DA3"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Prelegere, studiu de caz.</w:t>
            </w:r>
          </w:p>
          <w:p w14:paraId="22E921C2" w14:textId="77777777" w:rsidR="00BF4B22" w:rsidRPr="0016181B" w:rsidRDefault="00BF4B22" w:rsidP="00A90D90">
            <w:pPr>
              <w:rPr>
                <w:rFonts w:ascii="Cambria" w:eastAsia="Calibri" w:hAnsi="Cambria"/>
                <w:sz w:val="20"/>
                <w:szCs w:val="20"/>
              </w:rPr>
            </w:pPr>
          </w:p>
        </w:tc>
        <w:tc>
          <w:tcPr>
            <w:tcW w:w="2977" w:type="dxa"/>
            <w:vAlign w:val="center"/>
          </w:tcPr>
          <w:p w14:paraId="64C0C7AC" w14:textId="77777777" w:rsidR="00BF4B22" w:rsidRPr="0016181B" w:rsidRDefault="00BF4B22" w:rsidP="00A90D90">
            <w:pPr>
              <w:rPr>
                <w:rFonts w:ascii="Cambria" w:eastAsia="Calibri" w:hAnsi="Cambria"/>
                <w:sz w:val="20"/>
                <w:szCs w:val="20"/>
              </w:rPr>
            </w:pPr>
          </w:p>
        </w:tc>
      </w:tr>
      <w:tr w:rsidR="00BF4B22" w:rsidRPr="0016181B" w14:paraId="79FE17FF" w14:textId="77777777" w:rsidTr="00A90D90">
        <w:trPr>
          <w:trHeight w:val="284"/>
        </w:trPr>
        <w:tc>
          <w:tcPr>
            <w:tcW w:w="4395" w:type="dxa"/>
            <w:vAlign w:val="center"/>
          </w:tcPr>
          <w:p w14:paraId="4FE22734"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 xml:space="preserve">Rimini Protokoll – </w:t>
            </w:r>
            <w:r w:rsidRPr="00BF4B22">
              <w:rPr>
                <w:rFonts w:ascii="Cambria" w:eastAsia="Times New Roman" w:hAnsi="Cambria"/>
                <w:i/>
                <w:iCs/>
                <w:sz w:val="20"/>
                <w:szCs w:val="20"/>
              </w:rPr>
              <w:t>Radio Muezzin</w:t>
            </w:r>
            <w:r w:rsidRPr="00BF4B22">
              <w:rPr>
                <w:rFonts w:ascii="Cambria" w:eastAsia="Times New Roman" w:hAnsi="Cambria"/>
                <w:sz w:val="20"/>
                <w:szCs w:val="20"/>
              </w:rPr>
              <w:t>. Realitate și ficțiune în teatrul documentar.</w:t>
            </w:r>
          </w:p>
          <w:p w14:paraId="1C7BD191" w14:textId="77777777" w:rsidR="00BF4B22" w:rsidRPr="0016181B" w:rsidRDefault="00BF4B22" w:rsidP="00A90D90">
            <w:pPr>
              <w:rPr>
                <w:rFonts w:ascii="Cambria" w:eastAsia="Calibri" w:hAnsi="Cambria"/>
                <w:sz w:val="20"/>
                <w:szCs w:val="20"/>
              </w:rPr>
            </w:pPr>
          </w:p>
        </w:tc>
        <w:tc>
          <w:tcPr>
            <w:tcW w:w="3119" w:type="dxa"/>
            <w:vAlign w:val="center"/>
          </w:tcPr>
          <w:p w14:paraId="6631B59B"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Vizionare comentată, analiză critică.</w:t>
            </w:r>
          </w:p>
          <w:p w14:paraId="55236724" w14:textId="77777777" w:rsidR="00BF4B22" w:rsidRPr="0016181B" w:rsidRDefault="00BF4B22" w:rsidP="00A90D90">
            <w:pPr>
              <w:rPr>
                <w:rFonts w:ascii="Cambria" w:eastAsia="Calibri" w:hAnsi="Cambria"/>
                <w:sz w:val="20"/>
                <w:szCs w:val="20"/>
              </w:rPr>
            </w:pPr>
          </w:p>
        </w:tc>
        <w:tc>
          <w:tcPr>
            <w:tcW w:w="2977" w:type="dxa"/>
            <w:vAlign w:val="center"/>
          </w:tcPr>
          <w:p w14:paraId="4A38A426" w14:textId="77777777" w:rsidR="00BF4B22" w:rsidRPr="0016181B" w:rsidRDefault="00BF4B22" w:rsidP="00A90D90">
            <w:pPr>
              <w:rPr>
                <w:rFonts w:ascii="Cambria" w:eastAsia="Calibri" w:hAnsi="Cambria"/>
                <w:sz w:val="20"/>
                <w:szCs w:val="20"/>
              </w:rPr>
            </w:pPr>
          </w:p>
        </w:tc>
      </w:tr>
      <w:tr w:rsidR="00BF4B22" w:rsidRPr="0016181B" w14:paraId="1291B7C5" w14:textId="77777777" w:rsidTr="00A90D90">
        <w:trPr>
          <w:trHeight w:val="284"/>
        </w:trPr>
        <w:tc>
          <w:tcPr>
            <w:tcW w:w="4395" w:type="dxa"/>
            <w:vAlign w:val="center"/>
          </w:tcPr>
          <w:p w14:paraId="2FFC995A"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 xml:space="preserve">Rimini Protokoll – </w:t>
            </w:r>
            <w:r w:rsidRPr="00BF4B22">
              <w:rPr>
                <w:rFonts w:ascii="Cambria" w:eastAsia="Times New Roman" w:hAnsi="Cambria"/>
                <w:i/>
                <w:iCs/>
                <w:sz w:val="20"/>
                <w:szCs w:val="20"/>
              </w:rPr>
              <w:t>100% City</w:t>
            </w:r>
            <w:r w:rsidRPr="00BF4B22">
              <w:rPr>
                <w:rFonts w:ascii="Cambria" w:eastAsia="Times New Roman" w:hAnsi="Cambria"/>
                <w:sz w:val="20"/>
                <w:szCs w:val="20"/>
              </w:rPr>
              <w:t>. Reprezentare, participare și comunitate.</w:t>
            </w:r>
          </w:p>
          <w:p w14:paraId="23EB9BCE" w14:textId="77777777" w:rsidR="00BF4B22" w:rsidRPr="0016181B" w:rsidRDefault="00BF4B22" w:rsidP="00A90D90">
            <w:pPr>
              <w:rPr>
                <w:rFonts w:ascii="Cambria" w:eastAsia="Calibri" w:hAnsi="Cambria"/>
                <w:sz w:val="20"/>
                <w:szCs w:val="20"/>
              </w:rPr>
            </w:pPr>
          </w:p>
        </w:tc>
        <w:tc>
          <w:tcPr>
            <w:tcW w:w="3119" w:type="dxa"/>
            <w:vAlign w:val="center"/>
          </w:tcPr>
          <w:p w14:paraId="00516B1C"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Dezbatere, analiză comparativă.</w:t>
            </w:r>
          </w:p>
          <w:p w14:paraId="20C50594" w14:textId="77777777" w:rsidR="00BF4B22" w:rsidRPr="0016181B" w:rsidRDefault="00BF4B22" w:rsidP="00A90D90">
            <w:pPr>
              <w:rPr>
                <w:rFonts w:ascii="Cambria" w:eastAsia="Calibri" w:hAnsi="Cambria"/>
                <w:sz w:val="20"/>
                <w:szCs w:val="20"/>
              </w:rPr>
            </w:pPr>
          </w:p>
        </w:tc>
        <w:tc>
          <w:tcPr>
            <w:tcW w:w="2977" w:type="dxa"/>
            <w:vAlign w:val="center"/>
          </w:tcPr>
          <w:p w14:paraId="4173CD24" w14:textId="77777777" w:rsidR="00BF4B22" w:rsidRPr="0016181B" w:rsidRDefault="00BF4B22" w:rsidP="00A90D90">
            <w:pPr>
              <w:rPr>
                <w:rFonts w:ascii="Cambria" w:eastAsia="Calibri" w:hAnsi="Cambria"/>
                <w:sz w:val="20"/>
                <w:szCs w:val="20"/>
              </w:rPr>
            </w:pPr>
          </w:p>
        </w:tc>
      </w:tr>
      <w:tr w:rsidR="00BF4B22" w:rsidRPr="0016181B" w14:paraId="57EC33C2" w14:textId="77777777" w:rsidTr="00BF4B22">
        <w:trPr>
          <w:trHeight w:val="826"/>
        </w:trPr>
        <w:tc>
          <w:tcPr>
            <w:tcW w:w="4395" w:type="dxa"/>
            <w:vAlign w:val="center"/>
          </w:tcPr>
          <w:p w14:paraId="771F8692"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Pippo Delbono: biografie artistică, teatru autobiografic și marginalitate.</w:t>
            </w:r>
          </w:p>
          <w:p w14:paraId="7B43C44C" w14:textId="77777777" w:rsidR="00BF4B22" w:rsidRPr="0016181B" w:rsidRDefault="00BF4B22" w:rsidP="00A90D90">
            <w:pPr>
              <w:rPr>
                <w:rFonts w:ascii="Cambria" w:eastAsia="Calibri" w:hAnsi="Cambria"/>
                <w:sz w:val="20"/>
                <w:szCs w:val="20"/>
              </w:rPr>
            </w:pPr>
          </w:p>
        </w:tc>
        <w:tc>
          <w:tcPr>
            <w:tcW w:w="3119" w:type="dxa"/>
            <w:vAlign w:val="center"/>
          </w:tcPr>
          <w:p w14:paraId="764D1CCA"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Prelegere, discuție dirijată.</w:t>
            </w:r>
          </w:p>
          <w:p w14:paraId="71CE9F9A" w14:textId="77777777" w:rsidR="00BF4B22" w:rsidRPr="0016181B" w:rsidRDefault="00BF4B22" w:rsidP="00A90D90">
            <w:pPr>
              <w:rPr>
                <w:rFonts w:ascii="Cambria" w:eastAsia="Calibri" w:hAnsi="Cambria"/>
                <w:sz w:val="20"/>
                <w:szCs w:val="20"/>
              </w:rPr>
            </w:pPr>
          </w:p>
        </w:tc>
        <w:tc>
          <w:tcPr>
            <w:tcW w:w="2977" w:type="dxa"/>
            <w:vAlign w:val="center"/>
          </w:tcPr>
          <w:p w14:paraId="1ECDCADD" w14:textId="77777777" w:rsidR="00BF4B22" w:rsidRPr="0016181B" w:rsidRDefault="00BF4B22" w:rsidP="00A90D90">
            <w:pPr>
              <w:rPr>
                <w:rFonts w:ascii="Cambria" w:eastAsia="Calibri" w:hAnsi="Cambria"/>
                <w:sz w:val="20"/>
                <w:szCs w:val="20"/>
              </w:rPr>
            </w:pPr>
          </w:p>
        </w:tc>
      </w:tr>
      <w:tr w:rsidR="00BF4B22" w:rsidRPr="0016181B" w14:paraId="12DE05E6" w14:textId="77777777" w:rsidTr="00BF4B22">
        <w:trPr>
          <w:trHeight w:val="1092"/>
        </w:trPr>
        <w:tc>
          <w:tcPr>
            <w:tcW w:w="4395" w:type="dxa"/>
            <w:vAlign w:val="center"/>
          </w:tcPr>
          <w:p w14:paraId="0CFC5CF6"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 xml:space="preserve">Vizionare și analiză: Pippo Delbono – </w:t>
            </w:r>
            <w:r w:rsidRPr="00BF4B22">
              <w:rPr>
                <w:rFonts w:ascii="Cambria" w:eastAsia="Times New Roman" w:hAnsi="Cambria"/>
                <w:i/>
                <w:iCs/>
                <w:sz w:val="20"/>
                <w:szCs w:val="20"/>
              </w:rPr>
              <w:t>Questo Buio Feroce</w:t>
            </w:r>
            <w:r w:rsidRPr="00BF4B22">
              <w:rPr>
                <w:rFonts w:ascii="Cambria" w:eastAsia="Times New Roman" w:hAnsi="Cambria"/>
                <w:sz w:val="20"/>
                <w:szCs w:val="20"/>
              </w:rPr>
              <w:t xml:space="preserve"> (I). Corpul vulnerabil și reprezentarea bolii.</w:t>
            </w:r>
          </w:p>
          <w:p w14:paraId="1B8A9184" w14:textId="77777777" w:rsidR="00BF4B22" w:rsidRPr="0016181B" w:rsidRDefault="00BF4B22" w:rsidP="00A90D90">
            <w:pPr>
              <w:rPr>
                <w:rFonts w:ascii="Cambria" w:eastAsia="Calibri" w:hAnsi="Cambria"/>
                <w:sz w:val="20"/>
                <w:szCs w:val="20"/>
              </w:rPr>
            </w:pPr>
          </w:p>
        </w:tc>
        <w:tc>
          <w:tcPr>
            <w:tcW w:w="3119" w:type="dxa"/>
            <w:vAlign w:val="center"/>
          </w:tcPr>
          <w:p w14:paraId="48590DF2"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Vizionare comentată, analiză estetică.</w:t>
            </w:r>
          </w:p>
          <w:p w14:paraId="2DFD27FB" w14:textId="77777777" w:rsidR="00BF4B22" w:rsidRPr="0016181B" w:rsidRDefault="00BF4B22" w:rsidP="00A90D90">
            <w:pPr>
              <w:rPr>
                <w:rFonts w:ascii="Cambria" w:eastAsia="Calibri" w:hAnsi="Cambria"/>
                <w:sz w:val="20"/>
                <w:szCs w:val="20"/>
              </w:rPr>
            </w:pPr>
          </w:p>
        </w:tc>
        <w:tc>
          <w:tcPr>
            <w:tcW w:w="2977" w:type="dxa"/>
            <w:vAlign w:val="center"/>
          </w:tcPr>
          <w:p w14:paraId="63F39668" w14:textId="77777777" w:rsidR="00BF4B22" w:rsidRPr="0016181B" w:rsidRDefault="00BF4B22" w:rsidP="00A90D90">
            <w:pPr>
              <w:rPr>
                <w:rFonts w:ascii="Cambria" w:eastAsia="Calibri" w:hAnsi="Cambria"/>
                <w:sz w:val="20"/>
                <w:szCs w:val="20"/>
              </w:rPr>
            </w:pPr>
          </w:p>
        </w:tc>
      </w:tr>
      <w:tr w:rsidR="00BF4B22" w:rsidRPr="0016181B" w14:paraId="210EDA10" w14:textId="77777777" w:rsidTr="00A90D90">
        <w:trPr>
          <w:trHeight w:val="284"/>
        </w:trPr>
        <w:tc>
          <w:tcPr>
            <w:tcW w:w="4395" w:type="dxa"/>
            <w:vAlign w:val="center"/>
          </w:tcPr>
          <w:p w14:paraId="3CD42735"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 xml:space="preserve">Pippo Delbono – </w:t>
            </w:r>
            <w:r w:rsidRPr="00BF4B22">
              <w:rPr>
                <w:rFonts w:ascii="Cambria" w:eastAsia="Times New Roman" w:hAnsi="Cambria"/>
                <w:i/>
                <w:iCs/>
                <w:sz w:val="20"/>
                <w:szCs w:val="20"/>
              </w:rPr>
              <w:t>Questo Buio Feroce</w:t>
            </w:r>
            <w:r w:rsidRPr="00BF4B22">
              <w:rPr>
                <w:rFonts w:ascii="Cambria" w:eastAsia="Times New Roman" w:hAnsi="Cambria"/>
                <w:sz w:val="20"/>
                <w:szCs w:val="20"/>
              </w:rPr>
              <w:t xml:space="preserve"> (II). Memorie, identitate și corporalitate în teatrul contemporan.</w:t>
            </w:r>
          </w:p>
          <w:p w14:paraId="6A951488" w14:textId="77777777" w:rsidR="00BF4B22" w:rsidRPr="0016181B" w:rsidRDefault="00BF4B22" w:rsidP="00A90D90">
            <w:pPr>
              <w:rPr>
                <w:rFonts w:ascii="Cambria" w:eastAsia="Calibri" w:hAnsi="Cambria"/>
                <w:sz w:val="20"/>
                <w:szCs w:val="20"/>
              </w:rPr>
            </w:pPr>
          </w:p>
        </w:tc>
        <w:tc>
          <w:tcPr>
            <w:tcW w:w="3119" w:type="dxa"/>
            <w:vAlign w:val="center"/>
          </w:tcPr>
          <w:p w14:paraId="28CDE4D6"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Dezbatere, interpretare critică.</w:t>
            </w:r>
          </w:p>
          <w:p w14:paraId="74418649" w14:textId="77777777" w:rsidR="00BF4B22" w:rsidRPr="0016181B" w:rsidRDefault="00BF4B22" w:rsidP="00A90D90">
            <w:pPr>
              <w:rPr>
                <w:rFonts w:ascii="Cambria" w:eastAsia="Calibri" w:hAnsi="Cambria"/>
                <w:sz w:val="20"/>
                <w:szCs w:val="20"/>
              </w:rPr>
            </w:pPr>
          </w:p>
        </w:tc>
        <w:tc>
          <w:tcPr>
            <w:tcW w:w="2977" w:type="dxa"/>
            <w:vAlign w:val="center"/>
          </w:tcPr>
          <w:p w14:paraId="10C99968" w14:textId="77777777" w:rsidR="00BF4B22" w:rsidRPr="0016181B" w:rsidRDefault="00BF4B22" w:rsidP="00A90D90">
            <w:pPr>
              <w:rPr>
                <w:rFonts w:ascii="Cambria" w:eastAsia="Calibri" w:hAnsi="Cambria"/>
                <w:sz w:val="20"/>
                <w:szCs w:val="20"/>
              </w:rPr>
            </w:pPr>
          </w:p>
        </w:tc>
      </w:tr>
      <w:tr w:rsidR="008C28C6" w:rsidRPr="0016181B" w14:paraId="05A36399" w14:textId="77777777" w:rsidTr="00BF4B22">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40DF92D1"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Sinteză finală. Compararea modelelor estetice analizate: Brook, Castellucci, Rimini Protokoll și Delbono. Pregătirea lucrării finale.</w:t>
            </w:r>
          </w:p>
          <w:p w14:paraId="27E482FC" w14:textId="77777777" w:rsidR="003F659E" w:rsidRPr="0016181B" w:rsidRDefault="003F659E" w:rsidP="00373CCF">
            <w:pPr>
              <w:rPr>
                <w:rFonts w:ascii="Cambria" w:eastAsia="Calibri" w:hAnsi="Cambria"/>
                <w:sz w:val="20"/>
                <w:szCs w:val="20"/>
              </w:rPr>
            </w:pPr>
          </w:p>
        </w:tc>
        <w:tc>
          <w:tcPr>
            <w:tcW w:w="3119" w:type="dxa"/>
            <w:tcBorders>
              <w:top w:val="single" w:sz="4" w:space="0" w:color="auto"/>
              <w:left w:val="single" w:sz="4" w:space="0" w:color="auto"/>
              <w:bottom w:val="single" w:sz="4" w:space="0" w:color="auto"/>
              <w:right w:val="single" w:sz="4" w:space="0" w:color="auto"/>
            </w:tcBorders>
            <w:vAlign w:val="center"/>
          </w:tcPr>
          <w:p w14:paraId="2AE76C6D" w14:textId="77777777" w:rsidR="00BF4B22" w:rsidRPr="00BF4B22" w:rsidRDefault="00BF4B22" w:rsidP="00BF4B22">
            <w:pPr>
              <w:rPr>
                <w:rFonts w:ascii="Cambria" w:eastAsia="Times New Roman" w:hAnsi="Cambria"/>
                <w:sz w:val="20"/>
                <w:szCs w:val="20"/>
              </w:rPr>
            </w:pPr>
            <w:r w:rsidRPr="00BF4B22">
              <w:rPr>
                <w:rFonts w:ascii="Cambria" w:eastAsia="Times New Roman" w:hAnsi="Cambria"/>
                <w:sz w:val="20"/>
                <w:szCs w:val="20"/>
              </w:rPr>
              <w:t>Dezbatere, recapitulare, sesiune de întrebări și răspunsuri.</w:t>
            </w:r>
          </w:p>
          <w:p w14:paraId="0481BF6A" w14:textId="77777777" w:rsidR="003F659E" w:rsidRPr="0016181B" w:rsidRDefault="003F659E" w:rsidP="00373CCF">
            <w:pPr>
              <w:rPr>
                <w:rFonts w:ascii="Cambria" w:eastAsia="Calibri" w:hAnsi="Cambria"/>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0098EC06" w14:textId="77777777" w:rsidR="003F659E" w:rsidRPr="0016181B" w:rsidRDefault="003F659E" w:rsidP="00373CCF">
            <w:pPr>
              <w:rPr>
                <w:rFonts w:ascii="Cambria" w:eastAsia="Calibri" w:hAnsi="Cambria"/>
                <w:sz w:val="20"/>
                <w:szCs w:val="20"/>
              </w:rPr>
            </w:pPr>
          </w:p>
        </w:tc>
      </w:tr>
      <w:tr w:rsidR="003F659E" w:rsidRPr="0016181B" w14:paraId="6DEC7BC6" w14:textId="77777777" w:rsidTr="00BF4B22">
        <w:trPr>
          <w:trHeight w:val="284"/>
        </w:trPr>
        <w:tc>
          <w:tcPr>
            <w:tcW w:w="10491" w:type="dxa"/>
            <w:gridSpan w:val="3"/>
            <w:vAlign w:val="center"/>
          </w:tcPr>
          <w:p w14:paraId="510602E3" w14:textId="77777777" w:rsidR="003F659E" w:rsidRPr="0016181B" w:rsidRDefault="003F659E" w:rsidP="00373CCF">
            <w:pPr>
              <w:rPr>
                <w:rFonts w:ascii="Cambria" w:hAnsi="Cambria"/>
                <w:sz w:val="20"/>
                <w:szCs w:val="20"/>
              </w:rPr>
            </w:pPr>
            <w:r w:rsidRPr="0016181B">
              <w:rPr>
                <w:rFonts w:ascii="Cambria" w:hAnsi="Cambria"/>
                <w:sz w:val="20"/>
                <w:szCs w:val="20"/>
              </w:rPr>
              <w:t>Bibliografie</w:t>
            </w:r>
          </w:p>
          <w:p w14:paraId="6EA9A20B" w14:textId="77777777" w:rsidR="004D0B97" w:rsidRPr="0016181B" w:rsidRDefault="004D0B97" w:rsidP="00373CCF">
            <w:pPr>
              <w:rPr>
                <w:rFonts w:ascii="Cambria" w:hAnsi="Cambria"/>
                <w:sz w:val="20"/>
                <w:szCs w:val="20"/>
              </w:rPr>
            </w:pPr>
          </w:p>
          <w:p w14:paraId="102CDDB1" w14:textId="6A4CAC92" w:rsidR="004D0B97" w:rsidRPr="0016181B" w:rsidRDefault="004D0B97" w:rsidP="004D0B97">
            <w:pPr>
              <w:pStyle w:val="NormalWeb"/>
              <w:rPr>
                <w:rFonts w:ascii="Cambria" w:hAnsi="Cambria"/>
                <w:sz w:val="20"/>
                <w:szCs w:val="20"/>
              </w:rPr>
            </w:pPr>
            <w:r w:rsidRPr="0016181B">
              <w:rPr>
                <w:rFonts w:ascii="Cambria" w:hAnsi="Cambria"/>
                <w:sz w:val="20"/>
                <w:szCs w:val="20"/>
              </w:rPr>
              <w:t xml:space="preserve">Koltai Tamás: </w:t>
            </w:r>
            <w:r w:rsidRPr="0016181B">
              <w:rPr>
                <w:rStyle w:val="Strong"/>
                <w:rFonts w:ascii="Cambria" w:hAnsi="Cambria"/>
                <w:sz w:val="20"/>
                <w:szCs w:val="20"/>
              </w:rPr>
              <w:t>Peter Brook</w:t>
            </w:r>
            <w:r w:rsidRPr="0016181B">
              <w:rPr>
                <w:rFonts w:ascii="Cambria" w:hAnsi="Cambria"/>
                <w:sz w:val="20"/>
                <w:szCs w:val="20"/>
              </w:rPr>
              <w:t>. Budapest, 1976.</w:t>
            </w:r>
          </w:p>
          <w:p w14:paraId="24418A92" w14:textId="77777777" w:rsidR="004D0B97" w:rsidRPr="0016181B" w:rsidRDefault="004D0B97" w:rsidP="004D0B97">
            <w:pPr>
              <w:pStyle w:val="NormalWeb"/>
              <w:numPr>
                <w:ilvl w:val="0"/>
                <w:numId w:val="5"/>
              </w:numPr>
              <w:rPr>
                <w:rFonts w:ascii="Cambria" w:hAnsi="Cambria"/>
                <w:sz w:val="20"/>
                <w:szCs w:val="20"/>
              </w:rPr>
            </w:pPr>
            <w:r w:rsidRPr="0016181B">
              <w:rPr>
                <w:rFonts w:ascii="Cambria" w:hAnsi="Cambria"/>
                <w:sz w:val="20"/>
                <w:szCs w:val="20"/>
              </w:rPr>
              <w:t xml:space="preserve">Peter Brook: </w:t>
            </w:r>
            <w:r w:rsidRPr="0016181B">
              <w:rPr>
                <w:rStyle w:val="Strong"/>
                <w:rFonts w:ascii="Cambria" w:hAnsi="Cambria"/>
                <w:sz w:val="20"/>
                <w:szCs w:val="20"/>
              </w:rPr>
              <w:t>Az üres tér</w:t>
            </w:r>
            <w:r w:rsidRPr="0016181B">
              <w:rPr>
                <w:rFonts w:ascii="Cambria" w:hAnsi="Cambria"/>
                <w:sz w:val="20"/>
                <w:szCs w:val="20"/>
              </w:rPr>
              <w:t>. Európa Könyvkiadó, Budapest, 1968.</w:t>
            </w:r>
          </w:p>
          <w:p w14:paraId="016DD085" w14:textId="77777777" w:rsidR="004D0B97" w:rsidRPr="0016181B" w:rsidRDefault="004D0B97" w:rsidP="004D0B97">
            <w:pPr>
              <w:pStyle w:val="NormalWeb"/>
              <w:numPr>
                <w:ilvl w:val="0"/>
                <w:numId w:val="5"/>
              </w:numPr>
              <w:rPr>
                <w:rFonts w:ascii="Cambria" w:hAnsi="Cambria"/>
                <w:sz w:val="20"/>
                <w:szCs w:val="20"/>
              </w:rPr>
            </w:pPr>
            <w:r w:rsidRPr="0016181B">
              <w:rPr>
                <w:rFonts w:ascii="Cambria" w:hAnsi="Cambria"/>
                <w:sz w:val="20"/>
                <w:szCs w:val="20"/>
              </w:rPr>
              <w:t xml:space="preserve">George Banu: </w:t>
            </w:r>
            <w:r w:rsidRPr="0016181B">
              <w:rPr>
                <w:rStyle w:val="Strong"/>
                <w:rFonts w:ascii="Cambria" w:hAnsi="Cambria"/>
                <w:sz w:val="20"/>
                <w:szCs w:val="20"/>
              </w:rPr>
              <w:t>Peter Brook és az egyszerű formák színháza</w:t>
            </w:r>
            <w:r w:rsidRPr="0016181B">
              <w:rPr>
                <w:rFonts w:ascii="Cambria" w:hAnsi="Cambria"/>
                <w:sz w:val="20"/>
                <w:szCs w:val="20"/>
              </w:rPr>
              <w:t>. Koinónia Kiadó, Kolozsvár, 2010.</w:t>
            </w:r>
          </w:p>
          <w:p w14:paraId="6CE52ABF" w14:textId="77777777" w:rsidR="004D0B97" w:rsidRPr="0016181B" w:rsidRDefault="004D0B97" w:rsidP="004D0B97">
            <w:pPr>
              <w:pStyle w:val="NormalWeb"/>
              <w:numPr>
                <w:ilvl w:val="0"/>
                <w:numId w:val="5"/>
              </w:numPr>
              <w:rPr>
                <w:rFonts w:ascii="Cambria" w:hAnsi="Cambria"/>
                <w:sz w:val="20"/>
                <w:szCs w:val="20"/>
              </w:rPr>
            </w:pPr>
            <w:r w:rsidRPr="0016181B">
              <w:rPr>
                <w:rFonts w:ascii="Cambria" w:hAnsi="Cambria"/>
                <w:sz w:val="20"/>
                <w:szCs w:val="20"/>
              </w:rPr>
              <w:t xml:space="preserve">John Heilpern: </w:t>
            </w:r>
            <w:r w:rsidRPr="0016181B">
              <w:rPr>
                <w:rStyle w:val="Strong"/>
                <w:rFonts w:ascii="Cambria" w:hAnsi="Cambria"/>
                <w:sz w:val="20"/>
                <w:szCs w:val="20"/>
              </w:rPr>
              <w:t>Conference of the Birds. The Story of Peter Brook in Africa</w:t>
            </w:r>
            <w:r w:rsidRPr="0016181B">
              <w:rPr>
                <w:rFonts w:ascii="Cambria" w:hAnsi="Cambria"/>
                <w:sz w:val="20"/>
                <w:szCs w:val="20"/>
              </w:rPr>
              <w:t>. Methuen, London, 1977.</w:t>
            </w:r>
          </w:p>
          <w:p w14:paraId="2EA5D694" w14:textId="77777777" w:rsidR="004D0B97" w:rsidRPr="0016181B" w:rsidRDefault="004D0B97" w:rsidP="004D0B97">
            <w:pPr>
              <w:pStyle w:val="NormalWeb"/>
              <w:numPr>
                <w:ilvl w:val="0"/>
                <w:numId w:val="5"/>
              </w:numPr>
              <w:rPr>
                <w:rFonts w:ascii="Cambria" w:hAnsi="Cambria"/>
                <w:sz w:val="20"/>
                <w:szCs w:val="20"/>
              </w:rPr>
            </w:pPr>
            <w:r w:rsidRPr="0016181B">
              <w:rPr>
                <w:rFonts w:ascii="Cambria" w:hAnsi="Cambria"/>
                <w:sz w:val="20"/>
                <w:szCs w:val="20"/>
              </w:rPr>
              <w:t>Maria Shevtsova: „</w:t>
            </w:r>
            <w:r w:rsidRPr="0016181B">
              <w:rPr>
                <w:rStyle w:val="Strong"/>
                <w:rFonts w:ascii="Cambria" w:hAnsi="Cambria"/>
                <w:sz w:val="20"/>
                <w:szCs w:val="20"/>
              </w:rPr>
              <w:t>Interculturalism, Aestheticism, Orientalism: Starting from Peter Brook’s Mahabharata</w:t>
            </w:r>
            <w:r w:rsidRPr="0016181B">
              <w:rPr>
                <w:rFonts w:ascii="Cambria" w:hAnsi="Cambria"/>
                <w:sz w:val="20"/>
                <w:szCs w:val="20"/>
              </w:rPr>
              <w:t xml:space="preserve">”, </w:t>
            </w:r>
            <w:r w:rsidRPr="0016181B">
              <w:rPr>
                <w:rStyle w:val="Emphasis"/>
                <w:rFonts w:ascii="Cambria" w:hAnsi="Cambria"/>
                <w:sz w:val="20"/>
                <w:szCs w:val="20"/>
              </w:rPr>
              <w:t>Theatre Research International</w:t>
            </w:r>
            <w:r w:rsidRPr="0016181B">
              <w:rPr>
                <w:rFonts w:ascii="Cambria" w:hAnsi="Cambria"/>
                <w:sz w:val="20"/>
                <w:szCs w:val="20"/>
              </w:rPr>
              <w:t>, Vol. 22, No. 2.</w:t>
            </w:r>
          </w:p>
          <w:p w14:paraId="2B25AE14" w14:textId="77777777" w:rsidR="004D0B97" w:rsidRPr="0016181B" w:rsidRDefault="004D0B97" w:rsidP="004D0B97">
            <w:pPr>
              <w:pStyle w:val="NormalWeb"/>
              <w:numPr>
                <w:ilvl w:val="0"/>
                <w:numId w:val="5"/>
              </w:numPr>
              <w:rPr>
                <w:rFonts w:ascii="Cambria" w:hAnsi="Cambria"/>
                <w:sz w:val="20"/>
                <w:szCs w:val="20"/>
              </w:rPr>
            </w:pPr>
            <w:r w:rsidRPr="0016181B">
              <w:rPr>
                <w:rFonts w:ascii="Cambria" w:hAnsi="Cambria"/>
                <w:sz w:val="20"/>
                <w:szCs w:val="20"/>
              </w:rPr>
              <w:t>„</w:t>
            </w:r>
            <w:r w:rsidRPr="0016181B">
              <w:rPr>
                <w:rStyle w:val="Strong"/>
                <w:rFonts w:ascii="Cambria" w:hAnsi="Cambria"/>
                <w:sz w:val="20"/>
                <w:szCs w:val="20"/>
              </w:rPr>
              <w:t>Peter Brook's Mahabharata. A View from India</w:t>
            </w:r>
            <w:r w:rsidRPr="0016181B">
              <w:rPr>
                <w:rFonts w:ascii="Cambria" w:hAnsi="Cambria"/>
                <w:sz w:val="20"/>
                <w:szCs w:val="20"/>
              </w:rPr>
              <w:t xml:space="preserve">”, </w:t>
            </w:r>
            <w:r w:rsidRPr="0016181B">
              <w:rPr>
                <w:rStyle w:val="Emphasis"/>
                <w:rFonts w:ascii="Cambria" w:hAnsi="Cambria"/>
                <w:sz w:val="20"/>
                <w:szCs w:val="20"/>
              </w:rPr>
              <w:t>Economic and Political Weekly</w:t>
            </w:r>
            <w:r w:rsidRPr="0016181B">
              <w:rPr>
                <w:rFonts w:ascii="Cambria" w:hAnsi="Cambria"/>
                <w:sz w:val="20"/>
                <w:szCs w:val="20"/>
              </w:rPr>
              <w:t>, 1988. augusztus 6.</w:t>
            </w:r>
          </w:p>
          <w:p w14:paraId="5F940596" w14:textId="77777777" w:rsidR="004D0B97" w:rsidRPr="0016181B" w:rsidRDefault="004D0B97" w:rsidP="004D0B97">
            <w:pPr>
              <w:pStyle w:val="NormalWeb"/>
              <w:numPr>
                <w:ilvl w:val="0"/>
                <w:numId w:val="5"/>
              </w:numPr>
              <w:rPr>
                <w:rFonts w:ascii="Cambria" w:hAnsi="Cambria"/>
                <w:sz w:val="20"/>
                <w:szCs w:val="20"/>
              </w:rPr>
            </w:pPr>
            <w:r w:rsidRPr="0016181B">
              <w:rPr>
                <w:rFonts w:ascii="Cambria" w:hAnsi="Cambria"/>
                <w:sz w:val="20"/>
                <w:szCs w:val="20"/>
              </w:rPr>
              <w:t>Upor László: „</w:t>
            </w:r>
            <w:r w:rsidRPr="0016181B">
              <w:rPr>
                <w:rStyle w:val="Strong"/>
                <w:rFonts w:ascii="Cambria" w:hAnsi="Cambria"/>
                <w:sz w:val="20"/>
                <w:szCs w:val="20"/>
              </w:rPr>
              <w:t>A csupasz tér és a megélt idő</w:t>
            </w:r>
            <w:r w:rsidRPr="0016181B">
              <w:rPr>
                <w:rFonts w:ascii="Cambria" w:hAnsi="Cambria"/>
                <w:sz w:val="20"/>
                <w:szCs w:val="20"/>
              </w:rPr>
              <w:t xml:space="preserve">”, </w:t>
            </w:r>
            <w:r w:rsidRPr="0016181B">
              <w:rPr>
                <w:rStyle w:val="Emphasis"/>
                <w:rFonts w:ascii="Cambria" w:hAnsi="Cambria"/>
                <w:sz w:val="20"/>
                <w:szCs w:val="20"/>
              </w:rPr>
              <w:t>szinhaz.net</w:t>
            </w:r>
            <w:r w:rsidRPr="0016181B">
              <w:rPr>
                <w:rFonts w:ascii="Cambria" w:hAnsi="Cambria"/>
                <w:sz w:val="20"/>
                <w:szCs w:val="20"/>
              </w:rPr>
              <w:t>.</w:t>
            </w:r>
          </w:p>
          <w:p w14:paraId="4771CFF5" w14:textId="77777777" w:rsidR="004D0B97" w:rsidRPr="0016181B" w:rsidRDefault="004D0B97" w:rsidP="004D0B97">
            <w:pPr>
              <w:pStyle w:val="NormalWeb"/>
              <w:numPr>
                <w:ilvl w:val="0"/>
                <w:numId w:val="6"/>
              </w:numPr>
              <w:rPr>
                <w:rFonts w:ascii="Cambria" w:hAnsi="Cambria"/>
                <w:sz w:val="20"/>
                <w:szCs w:val="20"/>
              </w:rPr>
            </w:pPr>
            <w:r w:rsidRPr="0016181B">
              <w:rPr>
                <w:rFonts w:ascii="Cambria" w:hAnsi="Cambria"/>
                <w:sz w:val="20"/>
                <w:szCs w:val="20"/>
              </w:rPr>
              <w:lastRenderedPageBreak/>
              <w:t xml:space="preserve">Dorota Semenowicz: </w:t>
            </w:r>
            <w:r w:rsidRPr="0016181B">
              <w:rPr>
                <w:rStyle w:val="Strong"/>
                <w:rFonts w:ascii="Cambria" w:hAnsi="Cambria"/>
                <w:sz w:val="20"/>
                <w:szCs w:val="20"/>
              </w:rPr>
              <w:t>The Theatre of Romeo Castellucci and Socìetas Raffaello Sanzio</w:t>
            </w:r>
            <w:r w:rsidRPr="0016181B">
              <w:rPr>
                <w:rFonts w:ascii="Cambria" w:hAnsi="Cambria"/>
                <w:sz w:val="20"/>
                <w:szCs w:val="20"/>
              </w:rPr>
              <w:t>. Palgrave Macmillan, 2013.</w:t>
            </w:r>
          </w:p>
          <w:p w14:paraId="7443D560" w14:textId="77777777" w:rsidR="004D0B97" w:rsidRPr="0016181B" w:rsidRDefault="004D0B97" w:rsidP="004D0B97">
            <w:pPr>
              <w:pStyle w:val="NormalWeb"/>
              <w:numPr>
                <w:ilvl w:val="0"/>
                <w:numId w:val="6"/>
              </w:numPr>
              <w:rPr>
                <w:rFonts w:ascii="Cambria" w:hAnsi="Cambria"/>
                <w:sz w:val="20"/>
                <w:szCs w:val="20"/>
              </w:rPr>
            </w:pPr>
            <w:r w:rsidRPr="0016181B">
              <w:rPr>
                <w:rFonts w:ascii="Cambria" w:hAnsi="Cambria"/>
                <w:sz w:val="20"/>
                <w:szCs w:val="20"/>
              </w:rPr>
              <w:t xml:space="preserve">Freud, Sigmund – Fodor Géza: előszó, </w:t>
            </w:r>
            <w:r w:rsidRPr="0016181B">
              <w:rPr>
                <w:rStyle w:val="Emphasis"/>
                <w:rFonts w:ascii="Cambria" w:hAnsi="Cambria"/>
                <w:sz w:val="20"/>
                <w:szCs w:val="20"/>
              </w:rPr>
              <w:t>Színház</w:t>
            </w:r>
            <w:r w:rsidRPr="0016181B">
              <w:rPr>
                <w:rFonts w:ascii="Cambria" w:hAnsi="Cambria"/>
                <w:sz w:val="20"/>
                <w:szCs w:val="20"/>
              </w:rPr>
              <w:t xml:space="preserve"> folyóirat, 1996/1.</w:t>
            </w:r>
          </w:p>
          <w:p w14:paraId="695DA8E0" w14:textId="77777777" w:rsidR="004D0B97" w:rsidRPr="0016181B" w:rsidRDefault="004D0B97" w:rsidP="004D0B97">
            <w:pPr>
              <w:pStyle w:val="NormalWeb"/>
              <w:numPr>
                <w:ilvl w:val="0"/>
                <w:numId w:val="6"/>
              </w:numPr>
              <w:rPr>
                <w:rFonts w:ascii="Cambria" w:hAnsi="Cambria"/>
                <w:sz w:val="20"/>
                <w:szCs w:val="20"/>
              </w:rPr>
            </w:pPr>
            <w:r w:rsidRPr="0016181B">
              <w:rPr>
                <w:rFonts w:ascii="Cambria" w:hAnsi="Cambria"/>
                <w:sz w:val="20"/>
                <w:szCs w:val="20"/>
              </w:rPr>
              <w:t xml:space="preserve">Margherita Laera: </w:t>
            </w:r>
            <w:r w:rsidRPr="0016181B">
              <w:rPr>
                <w:rStyle w:val="Strong"/>
                <w:rFonts w:ascii="Cambria" w:hAnsi="Cambria"/>
                <w:sz w:val="20"/>
                <w:szCs w:val="20"/>
              </w:rPr>
              <w:t>Comedy, Tragedy and Universal Structures</w:t>
            </w:r>
            <w:r w:rsidRPr="0016181B">
              <w:rPr>
                <w:rFonts w:ascii="Cambria" w:hAnsi="Cambria"/>
                <w:sz w:val="20"/>
                <w:szCs w:val="20"/>
              </w:rPr>
              <w:t>.</w:t>
            </w:r>
          </w:p>
          <w:p w14:paraId="492493E2" w14:textId="77777777" w:rsidR="004D0B97" w:rsidRPr="0016181B" w:rsidRDefault="004D0B97" w:rsidP="004D0B97">
            <w:pPr>
              <w:pStyle w:val="NormalWeb"/>
              <w:numPr>
                <w:ilvl w:val="0"/>
                <w:numId w:val="6"/>
              </w:numPr>
              <w:rPr>
                <w:rFonts w:ascii="Cambria" w:hAnsi="Cambria"/>
                <w:sz w:val="20"/>
                <w:szCs w:val="20"/>
              </w:rPr>
            </w:pPr>
            <w:r w:rsidRPr="0016181B">
              <w:rPr>
                <w:rFonts w:ascii="Cambria" w:hAnsi="Cambria"/>
                <w:sz w:val="20"/>
                <w:szCs w:val="20"/>
              </w:rPr>
              <w:t xml:space="preserve">Susan Forward: </w:t>
            </w:r>
            <w:r w:rsidRPr="0016181B">
              <w:rPr>
                <w:rStyle w:val="Strong"/>
                <w:rFonts w:ascii="Cambria" w:hAnsi="Cambria"/>
                <w:sz w:val="20"/>
                <w:szCs w:val="20"/>
              </w:rPr>
              <w:t>Mérgező szülők</w:t>
            </w:r>
            <w:r w:rsidRPr="0016181B">
              <w:rPr>
                <w:rFonts w:ascii="Cambria" w:hAnsi="Cambria"/>
                <w:sz w:val="20"/>
                <w:szCs w:val="20"/>
              </w:rPr>
              <w:t>. Háttér Kiadó, Budapest.</w:t>
            </w:r>
          </w:p>
          <w:p w14:paraId="0577F664" w14:textId="77777777" w:rsidR="004D0B97" w:rsidRPr="0016181B" w:rsidRDefault="004D0B97" w:rsidP="004D0B97">
            <w:pPr>
              <w:pStyle w:val="NormalWeb"/>
              <w:numPr>
                <w:ilvl w:val="0"/>
                <w:numId w:val="7"/>
              </w:numPr>
              <w:rPr>
                <w:rFonts w:ascii="Cambria" w:hAnsi="Cambria"/>
                <w:sz w:val="20"/>
                <w:szCs w:val="20"/>
              </w:rPr>
            </w:pPr>
            <w:r w:rsidRPr="0016181B">
              <w:rPr>
                <w:rStyle w:val="Strong"/>
                <w:rFonts w:ascii="Cambria" w:hAnsi="Cambria"/>
                <w:sz w:val="20"/>
                <w:szCs w:val="20"/>
              </w:rPr>
              <w:t>Újrahasznosított valóság a színpadon</w:t>
            </w:r>
            <w:r w:rsidRPr="0016181B">
              <w:rPr>
                <w:rFonts w:ascii="Cambria" w:hAnsi="Cambria"/>
                <w:sz w:val="20"/>
                <w:szCs w:val="20"/>
              </w:rPr>
              <w:t>. Dokumentumszínházi tanulmányok antológiája.</w:t>
            </w:r>
          </w:p>
          <w:p w14:paraId="66340C14" w14:textId="77777777" w:rsidR="004D0B97" w:rsidRPr="0016181B" w:rsidRDefault="004D0B97" w:rsidP="004D0B97">
            <w:pPr>
              <w:pStyle w:val="NormalWeb"/>
              <w:numPr>
                <w:ilvl w:val="0"/>
                <w:numId w:val="7"/>
              </w:numPr>
              <w:rPr>
                <w:rFonts w:ascii="Cambria" w:hAnsi="Cambria"/>
                <w:sz w:val="20"/>
                <w:szCs w:val="20"/>
              </w:rPr>
            </w:pPr>
            <w:r w:rsidRPr="0016181B">
              <w:rPr>
                <w:rFonts w:ascii="Cambria" w:hAnsi="Cambria"/>
                <w:sz w:val="20"/>
                <w:szCs w:val="20"/>
              </w:rPr>
              <w:t xml:space="preserve">Thomas Irmer: </w:t>
            </w:r>
            <w:r w:rsidRPr="0016181B">
              <w:rPr>
                <w:rStyle w:val="Strong"/>
                <w:rFonts w:ascii="Cambria" w:hAnsi="Cambria"/>
                <w:sz w:val="20"/>
                <w:szCs w:val="20"/>
              </w:rPr>
              <w:t>Új valóságok keresése</w:t>
            </w:r>
            <w:r w:rsidRPr="0016181B">
              <w:rPr>
                <w:rFonts w:ascii="Cambria" w:hAnsi="Cambria"/>
                <w:sz w:val="20"/>
                <w:szCs w:val="20"/>
              </w:rPr>
              <w:t>.</w:t>
            </w:r>
          </w:p>
          <w:p w14:paraId="75C04C7B" w14:textId="77777777" w:rsidR="004D0B97" w:rsidRPr="0016181B" w:rsidRDefault="004D0B97" w:rsidP="004D0B97">
            <w:pPr>
              <w:pStyle w:val="NormalWeb"/>
              <w:numPr>
                <w:ilvl w:val="0"/>
                <w:numId w:val="7"/>
              </w:numPr>
              <w:rPr>
                <w:rFonts w:ascii="Cambria" w:hAnsi="Cambria"/>
                <w:sz w:val="20"/>
                <w:szCs w:val="20"/>
              </w:rPr>
            </w:pPr>
            <w:r w:rsidRPr="0016181B">
              <w:rPr>
                <w:rStyle w:val="Strong"/>
                <w:rFonts w:ascii="Cambria" w:hAnsi="Cambria"/>
                <w:sz w:val="20"/>
                <w:szCs w:val="20"/>
              </w:rPr>
              <w:t>Orosz dokumentumdráma</w:t>
            </w:r>
            <w:r w:rsidRPr="0016181B">
              <w:rPr>
                <w:rFonts w:ascii="Cambria" w:hAnsi="Cambria"/>
                <w:sz w:val="20"/>
                <w:szCs w:val="20"/>
              </w:rPr>
              <w:t>.</w:t>
            </w:r>
          </w:p>
          <w:p w14:paraId="6D42F621" w14:textId="77777777" w:rsidR="004D0B97" w:rsidRPr="0016181B" w:rsidRDefault="004D0B97" w:rsidP="004D0B97">
            <w:pPr>
              <w:pStyle w:val="NormalWeb"/>
              <w:numPr>
                <w:ilvl w:val="0"/>
                <w:numId w:val="7"/>
              </w:numPr>
              <w:rPr>
                <w:rFonts w:ascii="Cambria" w:hAnsi="Cambria"/>
                <w:sz w:val="20"/>
                <w:szCs w:val="20"/>
              </w:rPr>
            </w:pPr>
            <w:r w:rsidRPr="0016181B">
              <w:rPr>
                <w:rFonts w:ascii="Cambria" w:hAnsi="Cambria"/>
                <w:sz w:val="20"/>
                <w:szCs w:val="20"/>
              </w:rPr>
              <w:t xml:space="preserve">Tompa Andrea: </w:t>
            </w:r>
            <w:r w:rsidRPr="0016181B">
              <w:rPr>
                <w:rStyle w:val="Strong"/>
                <w:rFonts w:ascii="Cambria" w:hAnsi="Cambria"/>
                <w:sz w:val="20"/>
                <w:szCs w:val="20"/>
              </w:rPr>
              <w:t>Interjú a Rimini Protokoll alkotóival</w:t>
            </w:r>
            <w:r w:rsidRPr="0016181B">
              <w:rPr>
                <w:rFonts w:ascii="Cambria" w:hAnsi="Cambria"/>
                <w:sz w:val="20"/>
                <w:szCs w:val="20"/>
              </w:rPr>
              <w:t>.</w:t>
            </w:r>
          </w:p>
          <w:p w14:paraId="3CE93C1C" w14:textId="77777777" w:rsidR="004D0B97" w:rsidRPr="0016181B" w:rsidRDefault="004D0B97" w:rsidP="004D0B97">
            <w:pPr>
              <w:pStyle w:val="NormalWeb"/>
              <w:numPr>
                <w:ilvl w:val="0"/>
                <w:numId w:val="7"/>
              </w:numPr>
              <w:rPr>
                <w:rFonts w:ascii="Cambria" w:hAnsi="Cambria"/>
                <w:sz w:val="20"/>
                <w:szCs w:val="20"/>
              </w:rPr>
            </w:pPr>
            <w:r w:rsidRPr="0016181B">
              <w:rPr>
                <w:rFonts w:ascii="Cambria" w:hAnsi="Cambria"/>
                <w:sz w:val="20"/>
                <w:szCs w:val="20"/>
              </w:rPr>
              <w:t xml:space="preserve">Rimini Protokoll: </w:t>
            </w:r>
            <w:r w:rsidRPr="0016181B">
              <w:rPr>
                <w:rStyle w:val="Strong"/>
                <w:rFonts w:ascii="Cambria" w:hAnsi="Cambria"/>
                <w:sz w:val="20"/>
                <w:szCs w:val="20"/>
              </w:rPr>
              <w:t>Színházi ABCD</w:t>
            </w:r>
            <w:r w:rsidRPr="0016181B">
              <w:rPr>
                <w:rFonts w:ascii="Cambria" w:hAnsi="Cambria"/>
                <w:sz w:val="20"/>
                <w:szCs w:val="20"/>
              </w:rPr>
              <w:t>.</w:t>
            </w:r>
          </w:p>
          <w:p w14:paraId="5AB3DC35" w14:textId="77777777" w:rsidR="004D0B97" w:rsidRPr="0016181B" w:rsidRDefault="004D0B97" w:rsidP="004D0B97">
            <w:pPr>
              <w:pStyle w:val="NormalWeb"/>
              <w:numPr>
                <w:ilvl w:val="0"/>
                <w:numId w:val="7"/>
              </w:numPr>
              <w:rPr>
                <w:rFonts w:ascii="Cambria" w:hAnsi="Cambria"/>
                <w:sz w:val="20"/>
                <w:szCs w:val="20"/>
              </w:rPr>
            </w:pPr>
            <w:r w:rsidRPr="0016181B">
              <w:rPr>
                <w:rFonts w:ascii="Cambria" w:hAnsi="Cambria"/>
                <w:sz w:val="20"/>
                <w:szCs w:val="20"/>
              </w:rPr>
              <w:t xml:space="preserve">Szabó-Székely Ármin: </w:t>
            </w:r>
            <w:r w:rsidRPr="0016181B">
              <w:rPr>
                <w:rStyle w:val="Strong"/>
                <w:rFonts w:ascii="Cambria" w:hAnsi="Cambria"/>
                <w:sz w:val="20"/>
                <w:szCs w:val="20"/>
              </w:rPr>
              <w:t>100% City – valóságtartalom és reprezentáció</w:t>
            </w:r>
            <w:r w:rsidRPr="0016181B">
              <w:rPr>
                <w:rFonts w:ascii="Cambria" w:hAnsi="Cambria"/>
                <w:sz w:val="20"/>
                <w:szCs w:val="20"/>
              </w:rPr>
              <w:t>.</w:t>
            </w:r>
          </w:p>
          <w:p w14:paraId="2C27881C" w14:textId="77777777" w:rsidR="004D0B97" w:rsidRPr="0016181B" w:rsidRDefault="004D0B97" w:rsidP="004D0B97">
            <w:pPr>
              <w:pStyle w:val="NormalWeb"/>
              <w:numPr>
                <w:ilvl w:val="0"/>
                <w:numId w:val="8"/>
              </w:numPr>
              <w:rPr>
                <w:rFonts w:ascii="Cambria" w:hAnsi="Cambria"/>
                <w:sz w:val="20"/>
                <w:szCs w:val="20"/>
              </w:rPr>
            </w:pPr>
            <w:r w:rsidRPr="0016181B">
              <w:rPr>
                <w:rFonts w:ascii="Cambria" w:hAnsi="Cambria"/>
                <w:sz w:val="20"/>
                <w:szCs w:val="20"/>
              </w:rPr>
              <w:t xml:space="preserve">Pippo Delbono: </w:t>
            </w:r>
            <w:r w:rsidRPr="0016181B">
              <w:rPr>
                <w:rStyle w:val="Strong"/>
                <w:rFonts w:ascii="Cambria" w:hAnsi="Cambria"/>
                <w:sz w:val="20"/>
                <w:szCs w:val="20"/>
              </w:rPr>
              <w:t>Az én színházam</w:t>
            </w:r>
            <w:r w:rsidRPr="0016181B">
              <w:rPr>
                <w:rFonts w:ascii="Cambria" w:hAnsi="Cambria"/>
                <w:sz w:val="20"/>
                <w:szCs w:val="20"/>
              </w:rPr>
              <w:t xml:space="preserve">. </w:t>
            </w:r>
            <w:r w:rsidRPr="0016181B">
              <w:rPr>
                <w:rStyle w:val="Emphasis"/>
                <w:rFonts w:ascii="Cambria" w:hAnsi="Cambria"/>
                <w:sz w:val="20"/>
                <w:szCs w:val="20"/>
              </w:rPr>
              <w:t>Színház</w:t>
            </w:r>
            <w:r w:rsidRPr="0016181B">
              <w:rPr>
                <w:rFonts w:ascii="Cambria" w:hAnsi="Cambria"/>
                <w:sz w:val="20"/>
                <w:szCs w:val="20"/>
              </w:rPr>
              <w:t xml:space="preserve"> folyóirat / Teatrul Azi Kiadó, 2009.</w:t>
            </w:r>
          </w:p>
          <w:p w14:paraId="039D5705" w14:textId="77777777" w:rsidR="004D0B97" w:rsidRPr="0016181B" w:rsidRDefault="004D0B97" w:rsidP="004D0B97">
            <w:pPr>
              <w:pStyle w:val="NormalWeb"/>
              <w:numPr>
                <w:ilvl w:val="0"/>
                <w:numId w:val="8"/>
              </w:numPr>
              <w:rPr>
                <w:rFonts w:ascii="Cambria" w:hAnsi="Cambria"/>
                <w:sz w:val="20"/>
                <w:szCs w:val="20"/>
              </w:rPr>
            </w:pPr>
            <w:r w:rsidRPr="0016181B">
              <w:rPr>
                <w:rFonts w:ascii="Cambria" w:hAnsi="Cambria"/>
                <w:sz w:val="20"/>
                <w:szCs w:val="20"/>
              </w:rPr>
              <w:t xml:space="preserve">Papp Tímea: </w:t>
            </w:r>
            <w:r w:rsidRPr="0016181B">
              <w:rPr>
                <w:rStyle w:val="Strong"/>
                <w:rFonts w:ascii="Cambria" w:hAnsi="Cambria"/>
                <w:sz w:val="20"/>
                <w:szCs w:val="20"/>
              </w:rPr>
              <w:t>A halál bohóca – Pippo Delbono társulatáról</w:t>
            </w:r>
            <w:r w:rsidRPr="0016181B">
              <w:rPr>
                <w:rFonts w:ascii="Cambria" w:hAnsi="Cambria"/>
                <w:sz w:val="20"/>
                <w:szCs w:val="20"/>
              </w:rPr>
              <w:t>.</w:t>
            </w:r>
          </w:p>
          <w:p w14:paraId="461FFAD0" w14:textId="77777777" w:rsidR="004D0B97" w:rsidRPr="0016181B" w:rsidRDefault="004D0B97" w:rsidP="004D0B97">
            <w:pPr>
              <w:pStyle w:val="NormalWeb"/>
              <w:numPr>
                <w:ilvl w:val="0"/>
                <w:numId w:val="8"/>
              </w:numPr>
              <w:rPr>
                <w:rFonts w:ascii="Cambria" w:hAnsi="Cambria"/>
                <w:sz w:val="20"/>
                <w:szCs w:val="20"/>
              </w:rPr>
            </w:pPr>
            <w:r w:rsidRPr="0016181B">
              <w:rPr>
                <w:rFonts w:ascii="Cambria" w:hAnsi="Cambria"/>
                <w:sz w:val="20"/>
                <w:szCs w:val="20"/>
              </w:rPr>
              <w:t xml:space="preserve">Király Kinga Júlia: </w:t>
            </w:r>
            <w:r w:rsidRPr="0016181B">
              <w:rPr>
                <w:rStyle w:val="Strong"/>
                <w:rFonts w:ascii="Cambria" w:hAnsi="Cambria"/>
                <w:sz w:val="20"/>
                <w:szCs w:val="20"/>
              </w:rPr>
              <w:t>Interjú Pippo Delbonóval</w:t>
            </w:r>
            <w:r w:rsidRPr="0016181B">
              <w:rPr>
                <w:rFonts w:ascii="Cambria" w:hAnsi="Cambria"/>
                <w:sz w:val="20"/>
                <w:szCs w:val="20"/>
              </w:rPr>
              <w:t>.</w:t>
            </w:r>
          </w:p>
          <w:p w14:paraId="53E5C68B" w14:textId="77777777" w:rsidR="004D0B97" w:rsidRPr="0016181B" w:rsidRDefault="004D0B97" w:rsidP="004D0B97">
            <w:pPr>
              <w:pStyle w:val="NormalWeb"/>
              <w:numPr>
                <w:ilvl w:val="0"/>
                <w:numId w:val="8"/>
              </w:numPr>
              <w:rPr>
                <w:rFonts w:ascii="Cambria" w:hAnsi="Cambria"/>
                <w:sz w:val="20"/>
                <w:szCs w:val="20"/>
              </w:rPr>
            </w:pPr>
            <w:r w:rsidRPr="0016181B">
              <w:rPr>
                <w:rStyle w:val="Strong"/>
                <w:rFonts w:ascii="Cambria" w:hAnsi="Cambria"/>
                <w:sz w:val="20"/>
                <w:szCs w:val="20"/>
              </w:rPr>
              <w:t>Pippo Delbono: Célom harmóniát találni a mindennapok harmóniátlanságában</w:t>
            </w:r>
            <w:r w:rsidRPr="0016181B">
              <w:rPr>
                <w:rFonts w:ascii="Cambria" w:hAnsi="Cambria"/>
                <w:sz w:val="20"/>
                <w:szCs w:val="20"/>
              </w:rPr>
              <w:t>. Interjú.</w:t>
            </w:r>
          </w:p>
          <w:p w14:paraId="3247A659" w14:textId="77777777" w:rsidR="004D0B97" w:rsidRPr="0016181B" w:rsidRDefault="004D0B97" w:rsidP="004D0B97">
            <w:pPr>
              <w:pStyle w:val="NormalWeb"/>
              <w:numPr>
                <w:ilvl w:val="0"/>
                <w:numId w:val="9"/>
              </w:numPr>
              <w:rPr>
                <w:rFonts w:ascii="Cambria" w:hAnsi="Cambria"/>
                <w:sz w:val="20"/>
                <w:szCs w:val="20"/>
              </w:rPr>
            </w:pPr>
            <w:r w:rsidRPr="0016181B">
              <w:rPr>
                <w:rFonts w:ascii="Cambria" w:hAnsi="Cambria"/>
                <w:sz w:val="20"/>
                <w:szCs w:val="20"/>
              </w:rPr>
              <w:t xml:space="preserve">Hans-Thies Lehmann: </w:t>
            </w:r>
            <w:r w:rsidRPr="0016181B">
              <w:rPr>
                <w:rStyle w:val="Strong"/>
                <w:rFonts w:ascii="Cambria" w:hAnsi="Cambria"/>
                <w:sz w:val="20"/>
                <w:szCs w:val="20"/>
              </w:rPr>
              <w:t>Posztdramatikus színház</w:t>
            </w:r>
            <w:r w:rsidRPr="0016181B">
              <w:rPr>
                <w:rFonts w:ascii="Cambria" w:hAnsi="Cambria"/>
                <w:sz w:val="20"/>
                <w:szCs w:val="20"/>
              </w:rPr>
              <w:t>. Balassi Kiadó, Budapest.</w:t>
            </w:r>
          </w:p>
          <w:p w14:paraId="01C56AFE" w14:textId="77777777" w:rsidR="004D0B97" w:rsidRPr="0016181B" w:rsidRDefault="004D0B97" w:rsidP="004D0B97">
            <w:pPr>
              <w:pStyle w:val="NormalWeb"/>
              <w:numPr>
                <w:ilvl w:val="0"/>
                <w:numId w:val="9"/>
              </w:numPr>
              <w:rPr>
                <w:rFonts w:ascii="Cambria" w:hAnsi="Cambria"/>
                <w:sz w:val="20"/>
                <w:szCs w:val="20"/>
              </w:rPr>
            </w:pPr>
            <w:r w:rsidRPr="0016181B">
              <w:rPr>
                <w:rFonts w:ascii="Cambria" w:hAnsi="Cambria"/>
                <w:sz w:val="20"/>
                <w:szCs w:val="20"/>
              </w:rPr>
              <w:t xml:space="preserve">Erika Fischer-Lichte: </w:t>
            </w:r>
            <w:r w:rsidRPr="0016181B">
              <w:rPr>
                <w:rStyle w:val="Strong"/>
                <w:rFonts w:ascii="Cambria" w:hAnsi="Cambria"/>
                <w:sz w:val="20"/>
                <w:szCs w:val="20"/>
              </w:rPr>
              <w:t>A performativitás esztétikája</w:t>
            </w:r>
            <w:r w:rsidRPr="0016181B">
              <w:rPr>
                <w:rFonts w:ascii="Cambria" w:hAnsi="Cambria"/>
                <w:sz w:val="20"/>
                <w:szCs w:val="20"/>
              </w:rPr>
              <w:t>. Balassi Kiadó, Budapest.</w:t>
            </w:r>
          </w:p>
          <w:p w14:paraId="0DA650C4" w14:textId="77777777" w:rsidR="004D0B97" w:rsidRPr="0016181B" w:rsidRDefault="004D0B97" w:rsidP="004D0B97">
            <w:pPr>
              <w:pStyle w:val="NormalWeb"/>
              <w:numPr>
                <w:ilvl w:val="0"/>
                <w:numId w:val="9"/>
              </w:numPr>
              <w:rPr>
                <w:rFonts w:ascii="Cambria" w:hAnsi="Cambria"/>
                <w:sz w:val="20"/>
                <w:szCs w:val="20"/>
              </w:rPr>
            </w:pPr>
            <w:r w:rsidRPr="0016181B">
              <w:rPr>
                <w:rFonts w:ascii="Cambria" w:hAnsi="Cambria"/>
                <w:sz w:val="20"/>
                <w:szCs w:val="20"/>
              </w:rPr>
              <w:t xml:space="preserve">Patrice Pavis: </w:t>
            </w:r>
            <w:r w:rsidRPr="0016181B">
              <w:rPr>
                <w:rStyle w:val="Strong"/>
                <w:rFonts w:ascii="Cambria" w:hAnsi="Cambria"/>
                <w:sz w:val="20"/>
                <w:szCs w:val="20"/>
              </w:rPr>
              <w:t>Színházi szótár</w:t>
            </w:r>
            <w:r w:rsidRPr="0016181B">
              <w:rPr>
                <w:rFonts w:ascii="Cambria" w:hAnsi="Cambria"/>
                <w:sz w:val="20"/>
                <w:szCs w:val="20"/>
              </w:rPr>
              <w:t>. L'Harmattan Kiadó, Budapest.</w:t>
            </w:r>
          </w:p>
          <w:p w14:paraId="4075356A" w14:textId="77777777" w:rsidR="004D0B97" w:rsidRPr="0016181B" w:rsidRDefault="004D0B97" w:rsidP="004D0B97">
            <w:pPr>
              <w:pStyle w:val="NormalWeb"/>
              <w:numPr>
                <w:ilvl w:val="0"/>
                <w:numId w:val="9"/>
              </w:numPr>
              <w:rPr>
                <w:rFonts w:ascii="Cambria" w:hAnsi="Cambria"/>
                <w:sz w:val="20"/>
                <w:szCs w:val="20"/>
              </w:rPr>
            </w:pPr>
            <w:r w:rsidRPr="0016181B">
              <w:rPr>
                <w:rFonts w:ascii="Cambria" w:hAnsi="Cambria"/>
                <w:sz w:val="20"/>
                <w:szCs w:val="20"/>
              </w:rPr>
              <w:t xml:space="preserve">Marvin Carlson: </w:t>
            </w:r>
            <w:r w:rsidRPr="0016181B">
              <w:rPr>
                <w:rStyle w:val="Strong"/>
                <w:rFonts w:ascii="Cambria" w:hAnsi="Cambria"/>
                <w:sz w:val="20"/>
                <w:szCs w:val="20"/>
              </w:rPr>
              <w:t>A színház elméletei</w:t>
            </w:r>
            <w:r w:rsidRPr="0016181B">
              <w:rPr>
                <w:rFonts w:ascii="Cambria" w:hAnsi="Cambria"/>
                <w:sz w:val="20"/>
                <w:szCs w:val="20"/>
              </w:rPr>
              <w:t>. Kijárat Kiadó, Budapest.</w:t>
            </w:r>
          </w:p>
          <w:p w14:paraId="6B8EF58D" w14:textId="77777777" w:rsidR="004D0B97" w:rsidRPr="0016181B" w:rsidRDefault="004D0B97" w:rsidP="004D0B97">
            <w:pPr>
              <w:pStyle w:val="NormalWeb"/>
              <w:numPr>
                <w:ilvl w:val="0"/>
                <w:numId w:val="9"/>
              </w:numPr>
              <w:rPr>
                <w:rFonts w:ascii="Cambria" w:hAnsi="Cambria"/>
                <w:sz w:val="20"/>
                <w:szCs w:val="20"/>
              </w:rPr>
            </w:pPr>
            <w:r w:rsidRPr="0016181B">
              <w:rPr>
                <w:rFonts w:ascii="Cambria" w:hAnsi="Cambria"/>
                <w:sz w:val="20"/>
                <w:szCs w:val="20"/>
              </w:rPr>
              <w:t xml:space="preserve">Hans-Thies Lehmann – Patrick Primavesi (szerk.): </w:t>
            </w:r>
            <w:r w:rsidRPr="0016181B">
              <w:rPr>
                <w:rStyle w:val="Strong"/>
                <w:rFonts w:ascii="Cambria" w:hAnsi="Cambria"/>
                <w:sz w:val="20"/>
                <w:szCs w:val="20"/>
              </w:rPr>
              <w:t>Heiner Müller-kézikönyv</w:t>
            </w:r>
            <w:r w:rsidRPr="0016181B">
              <w:rPr>
                <w:rFonts w:ascii="Cambria" w:hAnsi="Cambria"/>
                <w:sz w:val="20"/>
                <w:szCs w:val="20"/>
              </w:rPr>
              <w:t>.</w:t>
            </w:r>
          </w:p>
          <w:p w14:paraId="28D0D0F1" w14:textId="241856E2" w:rsidR="004D0B97" w:rsidRPr="0016181B" w:rsidRDefault="004D0B97" w:rsidP="004D0B97">
            <w:pPr>
              <w:pStyle w:val="NormalWeb"/>
              <w:numPr>
                <w:ilvl w:val="0"/>
                <w:numId w:val="9"/>
              </w:numPr>
              <w:rPr>
                <w:rFonts w:ascii="Cambria" w:hAnsi="Cambria"/>
                <w:sz w:val="20"/>
                <w:szCs w:val="20"/>
              </w:rPr>
            </w:pPr>
            <w:r w:rsidRPr="0016181B">
              <w:rPr>
                <w:rFonts w:ascii="Cambria" w:hAnsi="Cambria"/>
                <w:sz w:val="20"/>
                <w:szCs w:val="20"/>
              </w:rPr>
              <w:t xml:space="preserve">George Banu: </w:t>
            </w:r>
            <w:r w:rsidRPr="0016181B">
              <w:rPr>
                <w:rStyle w:val="Strong"/>
                <w:rFonts w:ascii="Cambria" w:hAnsi="Cambria"/>
                <w:sz w:val="20"/>
                <w:szCs w:val="20"/>
              </w:rPr>
              <w:t>A néző paradoxona</w:t>
            </w:r>
            <w:r w:rsidRPr="0016181B">
              <w:rPr>
                <w:rFonts w:ascii="Cambria" w:hAnsi="Cambria"/>
                <w:sz w:val="20"/>
                <w:szCs w:val="20"/>
              </w:rPr>
              <w:t>. Koinónia Kiadó, Kolozsvár.</w:t>
            </w:r>
          </w:p>
        </w:tc>
      </w:tr>
      <w:tr w:rsidR="008C28C6" w:rsidRPr="0016181B" w14:paraId="724C172F" w14:textId="77777777" w:rsidTr="00BF4B22">
        <w:trPr>
          <w:trHeight w:val="284"/>
        </w:trPr>
        <w:tc>
          <w:tcPr>
            <w:tcW w:w="4395" w:type="dxa"/>
            <w:vAlign w:val="center"/>
          </w:tcPr>
          <w:p w14:paraId="24554D0C" w14:textId="77777777" w:rsidR="003F659E" w:rsidRPr="0016181B" w:rsidRDefault="003F659E" w:rsidP="00373CCF">
            <w:pPr>
              <w:rPr>
                <w:rFonts w:ascii="Cambria" w:hAnsi="Cambria"/>
                <w:sz w:val="20"/>
                <w:szCs w:val="20"/>
              </w:rPr>
            </w:pPr>
            <w:r w:rsidRPr="0016181B">
              <w:rPr>
                <w:rFonts w:ascii="Cambria" w:hAnsi="Cambria"/>
                <w:sz w:val="20"/>
                <w:szCs w:val="20"/>
              </w:rPr>
              <w:lastRenderedPageBreak/>
              <w:t>8.2 Seminar / laborator</w:t>
            </w:r>
          </w:p>
        </w:tc>
        <w:tc>
          <w:tcPr>
            <w:tcW w:w="3119" w:type="dxa"/>
            <w:vAlign w:val="center"/>
          </w:tcPr>
          <w:p w14:paraId="77799169" w14:textId="77777777" w:rsidR="003F659E" w:rsidRPr="0016181B" w:rsidRDefault="003F659E" w:rsidP="00373CCF">
            <w:pPr>
              <w:rPr>
                <w:rFonts w:ascii="Cambria" w:hAnsi="Cambria"/>
                <w:sz w:val="20"/>
                <w:szCs w:val="20"/>
              </w:rPr>
            </w:pPr>
            <w:r w:rsidRPr="0016181B">
              <w:rPr>
                <w:rFonts w:ascii="Cambria" w:hAnsi="Cambria"/>
                <w:sz w:val="20"/>
                <w:szCs w:val="20"/>
              </w:rPr>
              <w:t>Metode de predare</w:t>
            </w:r>
          </w:p>
        </w:tc>
        <w:tc>
          <w:tcPr>
            <w:tcW w:w="2977" w:type="dxa"/>
            <w:vAlign w:val="center"/>
          </w:tcPr>
          <w:p w14:paraId="0DCC5100" w14:textId="77777777" w:rsidR="003F659E" w:rsidRPr="0016181B" w:rsidRDefault="003F659E" w:rsidP="00373CCF">
            <w:pPr>
              <w:rPr>
                <w:rFonts w:ascii="Cambria" w:hAnsi="Cambria"/>
                <w:sz w:val="20"/>
                <w:szCs w:val="20"/>
              </w:rPr>
            </w:pPr>
            <w:r w:rsidRPr="0016181B">
              <w:rPr>
                <w:rFonts w:ascii="Cambria" w:hAnsi="Cambria"/>
                <w:sz w:val="20"/>
                <w:szCs w:val="20"/>
              </w:rPr>
              <w:t>Observații</w:t>
            </w:r>
          </w:p>
        </w:tc>
      </w:tr>
      <w:tr w:rsidR="008C28C6" w:rsidRPr="0016181B" w14:paraId="74734A45" w14:textId="77777777" w:rsidTr="00BF4B22">
        <w:trPr>
          <w:trHeight w:val="284"/>
        </w:trPr>
        <w:tc>
          <w:tcPr>
            <w:tcW w:w="4395" w:type="dxa"/>
            <w:vAlign w:val="center"/>
          </w:tcPr>
          <w:p w14:paraId="3314010F"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1. Introducere, descrierea temelor semestrului (I.)</w:t>
            </w:r>
          </w:p>
          <w:p w14:paraId="6C224A07" w14:textId="77777777" w:rsidR="003F659E" w:rsidRPr="0016181B" w:rsidRDefault="003F659E" w:rsidP="00373CCF">
            <w:pPr>
              <w:rPr>
                <w:rFonts w:ascii="Cambria" w:hAnsi="Cambria"/>
                <w:sz w:val="20"/>
                <w:szCs w:val="20"/>
              </w:rPr>
            </w:pPr>
          </w:p>
        </w:tc>
        <w:tc>
          <w:tcPr>
            <w:tcW w:w="3119" w:type="dxa"/>
            <w:vAlign w:val="center"/>
          </w:tcPr>
          <w:p w14:paraId="79229526"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Prezentare</w:t>
            </w:r>
          </w:p>
          <w:p w14:paraId="7A7ED45E" w14:textId="77777777" w:rsidR="003F659E" w:rsidRPr="0016181B" w:rsidRDefault="003F659E" w:rsidP="00373CCF">
            <w:pPr>
              <w:rPr>
                <w:rFonts w:ascii="Cambria" w:hAnsi="Cambria"/>
                <w:sz w:val="20"/>
                <w:szCs w:val="20"/>
              </w:rPr>
            </w:pPr>
          </w:p>
        </w:tc>
        <w:tc>
          <w:tcPr>
            <w:tcW w:w="2977" w:type="dxa"/>
            <w:vAlign w:val="center"/>
          </w:tcPr>
          <w:p w14:paraId="6EA614A7" w14:textId="77777777" w:rsidR="003F659E" w:rsidRPr="0016181B" w:rsidRDefault="003F659E" w:rsidP="00373CCF">
            <w:pPr>
              <w:rPr>
                <w:rFonts w:ascii="Cambria" w:hAnsi="Cambria"/>
                <w:sz w:val="20"/>
                <w:szCs w:val="20"/>
              </w:rPr>
            </w:pPr>
          </w:p>
        </w:tc>
      </w:tr>
      <w:tr w:rsidR="008C28C6" w:rsidRPr="0016181B" w14:paraId="058026E7" w14:textId="77777777" w:rsidTr="00BF4B22">
        <w:trPr>
          <w:trHeight w:val="284"/>
        </w:trPr>
        <w:tc>
          <w:tcPr>
            <w:tcW w:w="4395" w:type="dxa"/>
            <w:vAlign w:val="center"/>
          </w:tcPr>
          <w:p w14:paraId="4027C0CD"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2. Introducere, descrierea temelor semestrului (II.)</w:t>
            </w:r>
          </w:p>
          <w:p w14:paraId="05F51FCC" w14:textId="77777777" w:rsidR="003F659E" w:rsidRPr="0016181B" w:rsidRDefault="003F659E" w:rsidP="00373CCF">
            <w:pPr>
              <w:rPr>
                <w:rFonts w:ascii="Cambria" w:hAnsi="Cambria"/>
                <w:sz w:val="20"/>
                <w:szCs w:val="20"/>
              </w:rPr>
            </w:pPr>
          </w:p>
        </w:tc>
        <w:tc>
          <w:tcPr>
            <w:tcW w:w="3119" w:type="dxa"/>
            <w:vAlign w:val="center"/>
          </w:tcPr>
          <w:p w14:paraId="4AFE325D"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Prezentare</w:t>
            </w:r>
          </w:p>
          <w:p w14:paraId="27D189C9" w14:textId="77777777" w:rsidR="003F659E" w:rsidRPr="0016181B" w:rsidRDefault="003F659E" w:rsidP="00373CCF">
            <w:pPr>
              <w:rPr>
                <w:rFonts w:ascii="Cambria" w:hAnsi="Cambria"/>
                <w:sz w:val="20"/>
                <w:szCs w:val="20"/>
              </w:rPr>
            </w:pPr>
          </w:p>
        </w:tc>
        <w:tc>
          <w:tcPr>
            <w:tcW w:w="2977" w:type="dxa"/>
            <w:vAlign w:val="center"/>
          </w:tcPr>
          <w:p w14:paraId="2C9FB219" w14:textId="77777777" w:rsidR="003F659E" w:rsidRPr="0016181B" w:rsidRDefault="003F659E" w:rsidP="00373CCF">
            <w:pPr>
              <w:rPr>
                <w:rFonts w:ascii="Cambria" w:hAnsi="Cambria"/>
                <w:sz w:val="20"/>
                <w:szCs w:val="20"/>
              </w:rPr>
            </w:pPr>
          </w:p>
        </w:tc>
      </w:tr>
      <w:tr w:rsidR="008C28C6" w:rsidRPr="0016181B" w14:paraId="7D7D415D" w14:textId="77777777" w:rsidTr="00BF4B22">
        <w:trPr>
          <w:trHeight w:val="284"/>
        </w:trPr>
        <w:tc>
          <w:tcPr>
            <w:tcW w:w="4395" w:type="dxa"/>
            <w:vAlign w:val="center"/>
          </w:tcPr>
          <w:p w14:paraId="3FEA2379"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b/>
                <w:bCs/>
                <w:sz w:val="20"/>
                <w:szCs w:val="20"/>
              </w:rPr>
              <w:t>3. Orientalism I.</w:t>
            </w:r>
            <w:r w:rsidRPr="0016181B">
              <w:rPr>
                <w:rFonts w:ascii="Cambria" w:eastAsia="Times New Roman" w:hAnsi="Cambria"/>
                <w:sz w:val="20"/>
                <w:szCs w:val="20"/>
              </w:rPr>
              <w:t xml:space="preserve"> Analiza gustului orientalist în cultura contemporană și în diferite opere de artă.</w:t>
            </w:r>
          </w:p>
          <w:p w14:paraId="206119C7" w14:textId="77777777" w:rsidR="003F659E" w:rsidRPr="0016181B" w:rsidRDefault="003F659E" w:rsidP="00373CCF">
            <w:pPr>
              <w:rPr>
                <w:rFonts w:ascii="Cambria" w:hAnsi="Cambria"/>
                <w:sz w:val="20"/>
                <w:szCs w:val="20"/>
              </w:rPr>
            </w:pPr>
          </w:p>
        </w:tc>
        <w:tc>
          <w:tcPr>
            <w:tcW w:w="3119" w:type="dxa"/>
            <w:vAlign w:val="center"/>
          </w:tcPr>
          <w:p w14:paraId="47DDD172"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 xml:space="preserve">- Evidențierea unor aspecte ale prezentării susținute de student și discutarea lor în comun; </w:t>
            </w:r>
            <w:r w:rsidRPr="0016181B">
              <w:rPr>
                <w:rFonts w:ascii="Cambria" w:eastAsia="Times New Roman" w:hAnsi="Cambria"/>
                <w:sz w:val="20"/>
                <w:szCs w:val="20"/>
              </w:rPr>
              <w:br/>
              <w:t xml:space="preserve">- întrebări orientative; </w:t>
            </w:r>
            <w:r w:rsidRPr="0016181B">
              <w:rPr>
                <w:rFonts w:ascii="Cambria" w:eastAsia="Times New Roman" w:hAnsi="Cambria"/>
                <w:sz w:val="20"/>
                <w:szCs w:val="20"/>
              </w:rPr>
              <w:br/>
              <w:t xml:space="preserve">- muncă individuală: realizarea unor scurte sarcini scrise, urmată de discutarea în comun a rezultatelor; </w:t>
            </w:r>
            <w:r w:rsidRPr="0016181B">
              <w:rPr>
                <w:rFonts w:ascii="Cambria" w:eastAsia="Times New Roman" w:hAnsi="Cambria"/>
                <w:sz w:val="20"/>
                <w:szCs w:val="20"/>
              </w:rPr>
              <w:br/>
              <w:t>- identificarea și evaluarea opiniilor și contraopiniilor care apar în legătură cu tema respectivă.</w:t>
            </w:r>
          </w:p>
          <w:p w14:paraId="4826A110" w14:textId="77777777" w:rsidR="003F659E" w:rsidRPr="0016181B" w:rsidRDefault="003F659E" w:rsidP="00373CCF">
            <w:pPr>
              <w:rPr>
                <w:rFonts w:ascii="Cambria" w:hAnsi="Cambria"/>
                <w:sz w:val="20"/>
                <w:szCs w:val="20"/>
              </w:rPr>
            </w:pPr>
          </w:p>
        </w:tc>
        <w:tc>
          <w:tcPr>
            <w:tcW w:w="2977" w:type="dxa"/>
            <w:vAlign w:val="center"/>
          </w:tcPr>
          <w:p w14:paraId="0CFDBE61" w14:textId="77777777" w:rsidR="003F659E" w:rsidRPr="0016181B" w:rsidRDefault="003F659E" w:rsidP="00373CCF">
            <w:pPr>
              <w:rPr>
                <w:rFonts w:ascii="Cambria" w:hAnsi="Cambria"/>
                <w:sz w:val="20"/>
                <w:szCs w:val="20"/>
              </w:rPr>
            </w:pPr>
          </w:p>
        </w:tc>
      </w:tr>
      <w:tr w:rsidR="0016181B" w:rsidRPr="0016181B" w14:paraId="5A7519D0" w14:textId="77777777" w:rsidTr="00A90D90">
        <w:trPr>
          <w:trHeight w:val="284"/>
        </w:trPr>
        <w:tc>
          <w:tcPr>
            <w:tcW w:w="4395" w:type="dxa"/>
            <w:vAlign w:val="center"/>
          </w:tcPr>
          <w:p w14:paraId="50252563"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b/>
                <w:bCs/>
                <w:sz w:val="20"/>
                <w:szCs w:val="20"/>
              </w:rPr>
              <w:t>4. Orientalism II.</w:t>
            </w:r>
            <w:r w:rsidRPr="0016181B">
              <w:rPr>
                <w:rFonts w:ascii="Cambria" w:eastAsia="Times New Roman" w:hAnsi="Cambria"/>
                <w:sz w:val="20"/>
                <w:szCs w:val="20"/>
              </w:rPr>
              <w:t xml:space="preserve"> Relația dintre orientalism și colonialism.</w:t>
            </w:r>
          </w:p>
          <w:p w14:paraId="1528F43C" w14:textId="77777777" w:rsidR="0016181B" w:rsidRPr="0016181B" w:rsidRDefault="0016181B" w:rsidP="00A90D90">
            <w:pPr>
              <w:rPr>
                <w:rFonts w:ascii="Cambria" w:hAnsi="Cambria"/>
                <w:sz w:val="20"/>
                <w:szCs w:val="20"/>
              </w:rPr>
            </w:pPr>
          </w:p>
        </w:tc>
        <w:tc>
          <w:tcPr>
            <w:tcW w:w="3119" w:type="dxa"/>
            <w:vAlign w:val="center"/>
          </w:tcPr>
          <w:p w14:paraId="0406CF38"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Aceleași metode.</w:t>
            </w:r>
          </w:p>
          <w:p w14:paraId="5F2E6BE6" w14:textId="77777777" w:rsidR="0016181B" w:rsidRPr="0016181B" w:rsidRDefault="0016181B" w:rsidP="00A90D90">
            <w:pPr>
              <w:rPr>
                <w:rFonts w:ascii="Cambria" w:hAnsi="Cambria"/>
                <w:sz w:val="20"/>
                <w:szCs w:val="20"/>
              </w:rPr>
            </w:pPr>
          </w:p>
        </w:tc>
        <w:tc>
          <w:tcPr>
            <w:tcW w:w="2977" w:type="dxa"/>
            <w:vAlign w:val="center"/>
          </w:tcPr>
          <w:p w14:paraId="12EE490C" w14:textId="77777777" w:rsidR="0016181B" w:rsidRPr="0016181B" w:rsidRDefault="0016181B" w:rsidP="00A90D90">
            <w:pPr>
              <w:rPr>
                <w:rFonts w:ascii="Cambria" w:hAnsi="Cambria"/>
                <w:sz w:val="20"/>
                <w:szCs w:val="20"/>
              </w:rPr>
            </w:pPr>
          </w:p>
        </w:tc>
      </w:tr>
      <w:tr w:rsidR="0016181B" w:rsidRPr="0016181B" w14:paraId="647AEABA" w14:textId="77777777" w:rsidTr="00A90D90">
        <w:trPr>
          <w:trHeight w:val="284"/>
        </w:trPr>
        <w:tc>
          <w:tcPr>
            <w:tcW w:w="4395" w:type="dxa"/>
            <w:vAlign w:val="center"/>
          </w:tcPr>
          <w:p w14:paraId="1CBD088E"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b/>
                <w:bCs/>
                <w:sz w:val="20"/>
                <w:szCs w:val="20"/>
              </w:rPr>
              <w:t>5. Metropola I.</w:t>
            </w:r>
            <w:r w:rsidRPr="0016181B">
              <w:rPr>
                <w:rFonts w:ascii="Cambria" w:eastAsia="Times New Roman" w:hAnsi="Cambria"/>
                <w:sz w:val="20"/>
                <w:szCs w:val="20"/>
              </w:rPr>
              <w:t xml:space="preserve"> Metropola ca spațiu al societății contemporane.</w:t>
            </w:r>
          </w:p>
          <w:p w14:paraId="596C3334" w14:textId="77777777" w:rsidR="0016181B" w:rsidRPr="0016181B" w:rsidRDefault="0016181B" w:rsidP="00A90D90">
            <w:pPr>
              <w:rPr>
                <w:rFonts w:ascii="Cambria" w:hAnsi="Cambria"/>
                <w:sz w:val="20"/>
                <w:szCs w:val="20"/>
              </w:rPr>
            </w:pPr>
          </w:p>
        </w:tc>
        <w:tc>
          <w:tcPr>
            <w:tcW w:w="3119" w:type="dxa"/>
            <w:vAlign w:val="center"/>
          </w:tcPr>
          <w:p w14:paraId="43B86EA6"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Aceleași metode.</w:t>
            </w:r>
          </w:p>
          <w:p w14:paraId="26F52849" w14:textId="77777777" w:rsidR="0016181B" w:rsidRPr="0016181B" w:rsidRDefault="0016181B" w:rsidP="00A90D90">
            <w:pPr>
              <w:rPr>
                <w:rFonts w:ascii="Cambria" w:hAnsi="Cambria"/>
                <w:sz w:val="20"/>
                <w:szCs w:val="20"/>
              </w:rPr>
            </w:pPr>
          </w:p>
        </w:tc>
        <w:tc>
          <w:tcPr>
            <w:tcW w:w="2977" w:type="dxa"/>
            <w:vAlign w:val="center"/>
          </w:tcPr>
          <w:p w14:paraId="26173C8E" w14:textId="77777777" w:rsidR="0016181B" w:rsidRPr="0016181B" w:rsidRDefault="0016181B" w:rsidP="00A90D90">
            <w:pPr>
              <w:rPr>
                <w:rFonts w:ascii="Cambria" w:hAnsi="Cambria"/>
                <w:sz w:val="20"/>
                <w:szCs w:val="20"/>
              </w:rPr>
            </w:pPr>
          </w:p>
        </w:tc>
      </w:tr>
      <w:tr w:rsidR="0016181B" w:rsidRPr="0016181B" w14:paraId="4BB8B667" w14:textId="77777777" w:rsidTr="00A90D90">
        <w:trPr>
          <w:trHeight w:val="284"/>
        </w:trPr>
        <w:tc>
          <w:tcPr>
            <w:tcW w:w="4395" w:type="dxa"/>
            <w:vAlign w:val="center"/>
          </w:tcPr>
          <w:p w14:paraId="55D39E33"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b/>
                <w:bCs/>
                <w:sz w:val="20"/>
                <w:szCs w:val="20"/>
              </w:rPr>
              <w:t>6. Metropola II.</w:t>
            </w:r>
            <w:r w:rsidRPr="0016181B">
              <w:rPr>
                <w:rFonts w:ascii="Cambria" w:eastAsia="Times New Roman" w:hAnsi="Cambria"/>
                <w:sz w:val="20"/>
                <w:szCs w:val="20"/>
              </w:rPr>
              <w:t xml:space="preserve"> Relația dintre teatru și urbanism.</w:t>
            </w:r>
          </w:p>
          <w:p w14:paraId="5A8BC4ED" w14:textId="77777777" w:rsidR="0016181B" w:rsidRPr="0016181B" w:rsidRDefault="0016181B" w:rsidP="00A90D90">
            <w:pPr>
              <w:rPr>
                <w:rFonts w:ascii="Cambria" w:hAnsi="Cambria"/>
                <w:sz w:val="20"/>
                <w:szCs w:val="20"/>
              </w:rPr>
            </w:pPr>
          </w:p>
        </w:tc>
        <w:tc>
          <w:tcPr>
            <w:tcW w:w="3119" w:type="dxa"/>
            <w:vAlign w:val="center"/>
          </w:tcPr>
          <w:p w14:paraId="15799CF7"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Aceleași metode.</w:t>
            </w:r>
          </w:p>
          <w:p w14:paraId="3F0E8C64" w14:textId="77777777" w:rsidR="0016181B" w:rsidRPr="0016181B" w:rsidRDefault="0016181B" w:rsidP="00A90D90">
            <w:pPr>
              <w:rPr>
                <w:rFonts w:ascii="Cambria" w:hAnsi="Cambria"/>
                <w:sz w:val="20"/>
                <w:szCs w:val="20"/>
              </w:rPr>
            </w:pPr>
          </w:p>
        </w:tc>
        <w:tc>
          <w:tcPr>
            <w:tcW w:w="2977" w:type="dxa"/>
            <w:vAlign w:val="center"/>
          </w:tcPr>
          <w:p w14:paraId="2C2CBF6E" w14:textId="77777777" w:rsidR="0016181B" w:rsidRPr="0016181B" w:rsidRDefault="0016181B" w:rsidP="00A90D90">
            <w:pPr>
              <w:rPr>
                <w:rFonts w:ascii="Cambria" w:hAnsi="Cambria"/>
                <w:sz w:val="20"/>
                <w:szCs w:val="20"/>
              </w:rPr>
            </w:pPr>
          </w:p>
        </w:tc>
      </w:tr>
      <w:tr w:rsidR="0016181B" w:rsidRPr="0016181B" w14:paraId="2882BD41" w14:textId="77777777" w:rsidTr="00A90D90">
        <w:trPr>
          <w:trHeight w:val="284"/>
        </w:trPr>
        <w:tc>
          <w:tcPr>
            <w:tcW w:w="4395" w:type="dxa"/>
            <w:vAlign w:val="center"/>
          </w:tcPr>
          <w:p w14:paraId="477845F1"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b/>
                <w:bCs/>
                <w:sz w:val="20"/>
                <w:szCs w:val="20"/>
              </w:rPr>
              <w:t>7. Sfârșitul artei? I.</w:t>
            </w:r>
            <w:r w:rsidRPr="0016181B">
              <w:rPr>
                <w:rFonts w:ascii="Cambria" w:eastAsia="Times New Roman" w:hAnsi="Cambria"/>
                <w:sz w:val="20"/>
                <w:szCs w:val="20"/>
              </w:rPr>
              <w:t xml:space="preserve"> Introducere în discursul despre sfârșitul artei.</w:t>
            </w:r>
          </w:p>
          <w:p w14:paraId="083A6649" w14:textId="77777777" w:rsidR="0016181B" w:rsidRPr="0016181B" w:rsidRDefault="0016181B" w:rsidP="00A90D90">
            <w:pPr>
              <w:rPr>
                <w:rFonts w:ascii="Cambria" w:hAnsi="Cambria"/>
                <w:sz w:val="20"/>
                <w:szCs w:val="20"/>
              </w:rPr>
            </w:pPr>
          </w:p>
        </w:tc>
        <w:tc>
          <w:tcPr>
            <w:tcW w:w="3119" w:type="dxa"/>
            <w:vAlign w:val="center"/>
          </w:tcPr>
          <w:p w14:paraId="75876E38"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Aceleași metode.</w:t>
            </w:r>
          </w:p>
          <w:p w14:paraId="4372C254" w14:textId="77777777" w:rsidR="0016181B" w:rsidRPr="0016181B" w:rsidRDefault="0016181B" w:rsidP="00A90D90">
            <w:pPr>
              <w:rPr>
                <w:rFonts w:ascii="Cambria" w:hAnsi="Cambria"/>
                <w:sz w:val="20"/>
                <w:szCs w:val="20"/>
              </w:rPr>
            </w:pPr>
          </w:p>
        </w:tc>
        <w:tc>
          <w:tcPr>
            <w:tcW w:w="2977" w:type="dxa"/>
            <w:vAlign w:val="center"/>
          </w:tcPr>
          <w:p w14:paraId="2495F91E" w14:textId="77777777" w:rsidR="0016181B" w:rsidRPr="0016181B" w:rsidRDefault="0016181B" w:rsidP="00A90D90">
            <w:pPr>
              <w:rPr>
                <w:rFonts w:ascii="Cambria" w:hAnsi="Cambria"/>
                <w:sz w:val="20"/>
                <w:szCs w:val="20"/>
              </w:rPr>
            </w:pPr>
          </w:p>
        </w:tc>
      </w:tr>
      <w:tr w:rsidR="0016181B" w:rsidRPr="0016181B" w14:paraId="6FCC3BD1" w14:textId="77777777" w:rsidTr="00A90D90">
        <w:trPr>
          <w:trHeight w:val="284"/>
        </w:trPr>
        <w:tc>
          <w:tcPr>
            <w:tcW w:w="4395" w:type="dxa"/>
            <w:vAlign w:val="center"/>
          </w:tcPr>
          <w:p w14:paraId="4B1ECD8C"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b/>
                <w:bCs/>
                <w:sz w:val="20"/>
                <w:szCs w:val="20"/>
              </w:rPr>
              <w:t>8. Sfârșitul artei? II.</w:t>
            </w:r>
            <w:r w:rsidRPr="0016181B">
              <w:rPr>
                <w:rFonts w:ascii="Cambria" w:eastAsia="Times New Roman" w:hAnsi="Cambria"/>
                <w:sz w:val="20"/>
                <w:szCs w:val="20"/>
              </w:rPr>
              <w:t xml:space="preserve"> Analiza unor anti-opere de artă din arta plastică a secolului al XX-lea.</w:t>
            </w:r>
          </w:p>
          <w:p w14:paraId="727B2A42"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b/>
                <w:bCs/>
                <w:sz w:val="20"/>
                <w:szCs w:val="20"/>
              </w:rPr>
              <w:lastRenderedPageBreak/>
              <w:t>9. Criza climatică și arta I.</w:t>
            </w:r>
            <w:r w:rsidRPr="0016181B">
              <w:rPr>
                <w:rFonts w:ascii="Cambria" w:eastAsia="Times New Roman" w:hAnsi="Cambria"/>
                <w:sz w:val="20"/>
                <w:szCs w:val="20"/>
              </w:rPr>
              <w:t xml:space="preserve"> Criza climatică ca problemă globală.</w:t>
            </w:r>
          </w:p>
          <w:p w14:paraId="3AA339C9" w14:textId="77777777" w:rsidR="0016181B" w:rsidRPr="0016181B" w:rsidRDefault="0016181B" w:rsidP="00A90D90">
            <w:pPr>
              <w:rPr>
                <w:rFonts w:ascii="Cambria" w:hAnsi="Cambria"/>
                <w:sz w:val="20"/>
                <w:szCs w:val="20"/>
              </w:rPr>
            </w:pPr>
          </w:p>
        </w:tc>
        <w:tc>
          <w:tcPr>
            <w:tcW w:w="3119" w:type="dxa"/>
            <w:vAlign w:val="center"/>
          </w:tcPr>
          <w:p w14:paraId="679C46EA"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lastRenderedPageBreak/>
              <w:t>Aceleași metode.</w:t>
            </w:r>
          </w:p>
          <w:p w14:paraId="22EC9F53" w14:textId="3F8F3A5B" w:rsidR="0016181B" w:rsidRPr="0016181B" w:rsidRDefault="0016181B" w:rsidP="00A90D90">
            <w:pPr>
              <w:rPr>
                <w:rFonts w:ascii="Cambria" w:eastAsia="Times New Roman" w:hAnsi="Cambria"/>
                <w:sz w:val="20"/>
                <w:szCs w:val="20"/>
              </w:rPr>
            </w:pPr>
          </w:p>
        </w:tc>
        <w:tc>
          <w:tcPr>
            <w:tcW w:w="2977" w:type="dxa"/>
            <w:vAlign w:val="center"/>
          </w:tcPr>
          <w:p w14:paraId="6AA8FBAE" w14:textId="77777777" w:rsidR="0016181B" w:rsidRPr="0016181B" w:rsidRDefault="0016181B" w:rsidP="00A90D90">
            <w:pPr>
              <w:rPr>
                <w:rFonts w:ascii="Cambria" w:hAnsi="Cambria"/>
                <w:sz w:val="20"/>
                <w:szCs w:val="20"/>
              </w:rPr>
            </w:pPr>
          </w:p>
        </w:tc>
      </w:tr>
      <w:tr w:rsidR="0016181B" w:rsidRPr="0016181B" w14:paraId="1C51F88D" w14:textId="77777777" w:rsidTr="00A90D90">
        <w:trPr>
          <w:trHeight w:val="284"/>
        </w:trPr>
        <w:tc>
          <w:tcPr>
            <w:tcW w:w="4395" w:type="dxa"/>
            <w:vAlign w:val="center"/>
          </w:tcPr>
          <w:p w14:paraId="2BBB0CC8"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b/>
                <w:bCs/>
                <w:sz w:val="20"/>
                <w:szCs w:val="20"/>
              </w:rPr>
              <w:t>10. Criza climatică și arta II.</w:t>
            </w:r>
            <w:r w:rsidRPr="0016181B">
              <w:rPr>
                <w:rFonts w:ascii="Cambria" w:eastAsia="Times New Roman" w:hAnsi="Cambria"/>
                <w:sz w:val="20"/>
                <w:szCs w:val="20"/>
              </w:rPr>
              <w:t xml:space="preserve"> Posibilele reacții ale mediului artistic (inclusiv ale celui teatral) la criza climatică.</w:t>
            </w:r>
          </w:p>
          <w:p w14:paraId="091FB990" w14:textId="77777777" w:rsidR="0016181B" w:rsidRPr="0016181B" w:rsidRDefault="0016181B" w:rsidP="00A90D90">
            <w:pPr>
              <w:rPr>
                <w:rFonts w:ascii="Cambria" w:hAnsi="Cambria"/>
                <w:sz w:val="20"/>
                <w:szCs w:val="20"/>
              </w:rPr>
            </w:pPr>
          </w:p>
        </w:tc>
        <w:tc>
          <w:tcPr>
            <w:tcW w:w="3119" w:type="dxa"/>
            <w:vAlign w:val="center"/>
          </w:tcPr>
          <w:p w14:paraId="74BE9530"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Aceleași metode.</w:t>
            </w:r>
          </w:p>
          <w:p w14:paraId="211E8DE0" w14:textId="77777777" w:rsidR="0016181B" w:rsidRPr="0016181B" w:rsidRDefault="0016181B" w:rsidP="00A90D90">
            <w:pPr>
              <w:rPr>
                <w:rFonts w:ascii="Cambria" w:hAnsi="Cambria"/>
                <w:sz w:val="20"/>
                <w:szCs w:val="20"/>
              </w:rPr>
            </w:pPr>
          </w:p>
        </w:tc>
        <w:tc>
          <w:tcPr>
            <w:tcW w:w="2977" w:type="dxa"/>
            <w:vAlign w:val="center"/>
          </w:tcPr>
          <w:p w14:paraId="2C358592" w14:textId="77777777" w:rsidR="0016181B" w:rsidRPr="0016181B" w:rsidRDefault="0016181B" w:rsidP="00A90D90">
            <w:pPr>
              <w:rPr>
                <w:rFonts w:ascii="Cambria" w:hAnsi="Cambria"/>
                <w:sz w:val="20"/>
                <w:szCs w:val="20"/>
              </w:rPr>
            </w:pPr>
          </w:p>
        </w:tc>
      </w:tr>
      <w:tr w:rsidR="0016181B" w:rsidRPr="0016181B" w14:paraId="189E7B31" w14:textId="77777777" w:rsidTr="00A90D90">
        <w:trPr>
          <w:trHeight w:val="284"/>
        </w:trPr>
        <w:tc>
          <w:tcPr>
            <w:tcW w:w="4395" w:type="dxa"/>
            <w:vAlign w:val="center"/>
          </w:tcPr>
          <w:p w14:paraId="037693D1"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b/>
                <w:bCs/>
                <w:sz w:val="20"/>
                <w:szCs w:val="20"/>
              </w:rPr>
              <w:t>11. Postumanism I.</w:t>
            </w:r>
            <w:r w:rsidRPr="0016181B">
              <w:rPr>
                <w:rFonts w:ascii="Cambria" w:eastAsia="Times New Roman" w:hAnsi="Cambria"/>
                <w:sz w:val="20"/>
                <w:szCs w:val="20"/>
              </w:rPr>
              <w:t xml:space="preserve"> Introducere în teoriile postumane, definiții.</w:t>
            </w:r>
          </w:p>
          <w:p w14:paraId="0FB8E9C8" w14:textId="77777777" w:rsidR="0016181B" w:rsidRPr="0016181B" w:rsidRDefault="0016181B" w:rsidP="00A90D90">
            <w:pPr>
              <w:rPr>
                <w:rFonts w:ascii="Cambria" w:hAnsi="Cambria"/>
                <w:sz w:val="20"/>
                <w:szCs w:val="20"/>
              </w:rPr>
            </w:pPr>
          </w:p>
        </w:tc>
        <w:tc>
          <w:tcPr>
            <w:tcW w:w="3119" w:type="dxa"/>
            <w:vAlign w:val="center"/>
          </w:tcPr>
          <w:p w14:paraId="4E6E545D"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Aceleași metode.</w:t>
            </w:r>
          </w:p>
          <w:p w14:paraId="43ED45BE" w14:textId="77777777" w:rsidR="0016181B" w:rsidRPr="0016181B" w:rsidRDefault="0016181B" w:rsidP="00A90D90">
            <w:pPr>
              <w:rPr>
                <w:rFonts w:ascii="Cambria" w:hAnsi="Cambria"/>
                <w:sz w:val="20"/>
                <w:szCs w:val="20"/>
              </w:rPr>
            </w:pPr>
          </w:p>
        </w:tc>
        <w:tc>
          <w:tcPr>
            <w:tcW w:w="2977" w:type="dxa"/>
            <w:vAlign w:val="center"/>
          </w:tcPr>
          <w:p w14:paraId="00996AAF" w14:textId="77777777" w:rsidR="0016181B" w:rsidRPr="0016181B" w:rsidRDefault="0016181B" w:rsidP="00A90D90">
            <w:pPr>
              <w:rPr>
                <w:rFonts w:ascii="Cambria" w:hAnsi="Cambria"/>
                <w:sz w:val="20"/>
                <w:szCs w:val="20"/>
              </w:rPr>
            </w:pPr>
          </w:p>
        </w:tc>
      </w:tr>
      <w:tr w:rsidR="0016181B" w:rsidRPr="0016181B" w14:paraId="697BFB4E" w14:textId="77777777" w:rsidTr="00A90D90">
        <w:trPr>
          <w:trHeight w:val="284"/>
        </w:trPr>
        <w:tc>
          <w:tcPr>
            <w:tcW w:w="4395" w:type="dxa"/>
            <w:vAlign w:val="center"/>
          </w:tcPr>
          <w:p w14:paraId="24049D80"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b/>
                <w:bCs/>
                <w:sz w:val="20"/>
                <w:szCs w:val="20"/>
              </w:rPr>
              <w:t>12. Postumanism II.</w:t>
            </w:r>
            <w:r w:rsidRPr="0016181B">
              <w:rPr>
                <w:rFonts w:ascii="Cambria" w:eastAsia="Times New Roman" w:hAnsi="Cambria"/>
                <w:sz w:val="20"/>
                <w:szCs w:val="20"/>
              </w:rPr>
              <w:t xml:space="preserve"> Analiza artei performative și a artei vizuale feministe conexe.</w:t>
            </w:r>
          </w:p>
          <w:p w14:paraId="12E8C273" w14:textId="77777777" w:rsidR="0016181B" w:rsidRPr="0016181B" w:rsidRDefault="0016181B" w:rsidP="00A90D90">
            <w:pPr>
              <w:rPr>
                <w:rFonts w:ascii="Cambria" w:hAnsi="Cambria"/>
                <w:sz w:val="20"/>
                <w:szCs w:val="20"/>
              </w:rPr>
            </w:pPr>
          </w:p>
        </w:tc>
        <w:tc>
          <w:tcPr>
            <w:tcW w:w="3119" w:type="dxa"/>
            <w:vAlign w:val="center"/>
          </w:tcPr>
          <w:p w14:paraId="79A74C6C"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Aceleași metode.</w:t>
            </w:r>
          </w:p>
          <w:p w14:paraId="067864E0" w14:textId="77777777" w:rsidR="0016181B" w:rsidRPr="0016181B" w:rsidRDefault="0016181B" w:rsidP="00A90D90">
            <w:pPr>
              <w:rPr>
                <w:rFonts w:ascii="Cambria" w:hAnsi="Cambria"/>
                <w:sz w:val="20"/>
                <w:szCs w:val="20"/>
              </w:rPr>
            </w:pPr>
          </w:p>
        </w:tc>
        <w:tc>
          <w:tcPr>
            <w:tcW w:w="2977" w:type="dxa"/>
            <w:vAlign w:val="center"/>
          </w:tcPr>
          <w:p w14:paraId="53C28BDA" w14:textId="77777777" w:rsidR="0016181B" w:rsidRPr="0016181B" w:rsidRDefault="0016181B" w:rsidP="00A90D90">
            <w:pPr>
              <w:rPr>
                <w:rFonts w:ascii="Cambria" w:hAnsi="Cambria"/>
                <w:sz w:val="20"/>
                <w:szCs w:val="20"/>
              </w:rPr>
            </w:pPr>
          </w:p>
        </w:tc>
      </w:tr>
      <w:tr w:rsidR="0016181B" w:rsidRPr="0016181B" w14:paraId="3F475EA9" w14:textId="77777777" w:rsidTr="00A90D90">
        <w:trPr>
          <w:trHeight w:val="284"/>
        </w:trPr>
        <w:tc>
          <w:tcPr>
            <w:tcW w:w="4395" w:type="dxa"/>
            <w:vAlign w:val="center"/>
          </w:tcPr>
          <w:p w14:paraId="610B8A3D"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b/>
                <w:bCs/>
                <w:sz w:val="20"/>
                <w:szCs w:val="20"/>
              </w:rPr>
              <w:t>13. Gestul în film: Béla Tarr – Armoniile lui Werckmeister I.</w:t>
            </w:r>
            <w:r w:rsidRPr="0016181B">
              <w:rPr>
                <w:rFonts w:ascii="Cambria" w:eastAsia="Times New Roman" w:hAnsi="Cambria"/>
                <w:sz w:val="20"/>
                <w:szCs w:val="20"/>
              </w:rPr>
              <w:t xml:space="preserve"> Clarificarea conceptelor de gest și de vedere materială.</w:t>
            </w:r>
          </w:p>
          <w:p w14:paraId="5464BE0B" w14:textId="77777777" w:rsidR="0016181B" w:rsidRPr="0016181B" w:rsidRDefault="0016181B" w:rsidP="00A90D90">
            <w:pPr>
              <w:rPr>
                <w:rFonts w:ascii="Cambria" w:hAnsi="Cambria"/>
                <w:sz w:val="20"/>
                <w:szCs w:val="20"/>
              </w:rPr>
            </w:pPr>
          </w:p>
        </w:tc>
        <w:tc>
          <w:tcPr>
            <w:tcW w:w="3119" w:type="dxa"/>
            <w:vAlign w:val="center"/>
          </w:tcPr>
          <w:p w14:paraId="222BC6DE"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Aceleași metode.</w:t>
            </w:r>
          </w:p>
          <w:p w14:paraId="37DB9C9D" w14:textId="77777777" w:rsidR="0016181B" w:rsidRPr="0016181B" w:rsidRDefault="0016181B" w:rsidP="00A90D90">
            <w:pPr>
              <w:rPr>
                <w:rFonts w:ascii="Cambria" w:hAnsi="Cambria"/>
                <w:sz w:val="20"/>
                <w:szCs w:val="20"/>
              </w:rPr>
            </w:pPr>
          </w:p>
        </w:tc>
        <w:tc>
          <w:tcPr>
            <w:tcW w:w="2977" w:type="dxa"/>
            <w:vAlign w:val="center"/>
          </w:tcPr>
          <w:p w14:paraId="7F140D18" w14:textId="77777777" w:rsidR="0016181B" w:rsidRPr="0016181B" w:rsidRDefault="0016181B" w:rsidP="00A90D90">
            <w:pPr>
              <w:rPr>
                <w:rFonts w:ascii="Cambria" w:hAnsi="Cambria"/>
                <w:sz w:val="20"/>
                <w:szCs w:val="20"/>
              </w:rPr>
            </w:pPr>
          </w:p>
        </w:tc>
      </w:tr>
      <w:tr w:rsidR="0016181B" w:rsidRPr="0016181B" w14:paraId="391F794D" w14:textId="77777777" w:rsidTr="00A90D90">
        <w:trPr>
          <w:trHeight w:val="284"/>
        </w:trPr>
        <w:tc>
          <w:tcPr>
            <w:tcW w:w="4395" w:type="dxa"/>
            <w:vAlign w:val="center"/>
          </w:tcPr>
          <w:p w14:paraId="0CE65404"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b/>
                <w:bCs/>
                <w:sz w:val="20"/>
                <w:szCs w:val="20"/>
              </w:rPr>
              <w:t>14. Gestul în film: Béla Tarr – Armoniile lui Werckmeister II.</w:t>
            </w:r>
            <w:r w:rsidRPr="0016181B">
              <w:rPr>
                <w:rFonts w:ascii="Cambria" w:eastAsia="Times New Roman" w:hAnsi="Cambria"/>
                <w:sz w:val="20"/>
                <w:szCs w:val="20"/>
              </w:rPr>
              <w:t xml:space="preserve"> Analiza filmului folosind conceptele de gest și vedere materială.</w:t>
            </w:r>
          </w:p>
          <w:p w14:paraId="3007467F" w14:textId="77777777" w:rsidR="0016181B" w:rsidRPr="0016181B" w:rsidRDefault="0016181B" w:rsidP="00A90D90">
            <w:pPr>
              <w:rPr>
                <w:rFonts w:ascii="Cambria" w:hAnsi="Cambria"/>
                <w:sz w:val="20"/>
                <w:szCs w:val="20"/>
              </w:rPr>
            </w:pPr>
          </w:p>
        </w:tc>
        <w:tc>
          <w:tcPr>
            <w:tcW w:w="3119" w:type="dxa"/>
            <w:vAlign w:val="center"/>
          </w:tcPr>
          <w:p w14:paraId="04790167"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Aceleași metode.</w:t>
            </w:r>
          </w:p>
          <w:p w14:paraId="22284C75" w14:textId="77777777" w:rsidR="0016181B" w:rsidRPr="0016181B" w:rsidRDefault="0016181B" w:rsidP="00A90D90">
            <w:pPr>
              <w:rPr>
                <w:rFonts w:ascii="Cambria" w:hAnsi="Cambria"/>
                <w:sz w:val="20"/>
                <w:szCs w:val="20"/>
              </w:rPr>
            </w:pPr>
          </w:p>
        </w:tc>
        <w:tc>
          <w:tcPr>
            <w:tcW w:w="2977" w:type="dxa"/>
            <w:vAlign w:val="center"/>
          </w:tcPr>
          <w:p w14:paraId="7F09E191" w14:textId="77777777" w:rsidR="0016181B" w:rsidRPr="0016181B" w:rsidRDefault="0016181B" w:rsidP="00A90D90">
            <w:pPr>
              <w:rPr>
                <w:rFonts w:ascii="Cambria" w:hAnsi="Cambria"/>
                <w:sz w:val="20"/>
                <w:szCs w:val="20"/>
              </w:rPr>
            </w:pPr>
          </w:p>
        </w:tc>
      </w:tr>
      <w:tr w:rsidR="003F659E" w:rsidRPr="0016181B" w14:paraId="2512011A" w14:textId="77777777" w:rsidTr="00BF4B22">
        <w:trPr>
          <w:trHeight w:val="284"/>
        </w:trPr>
        <w:tc>
          <w:tcPr>
            <w:tcW w:w="10491" w:type="dxa"/>
            <w:gridSpan w:val="3"/>
            <w:vAlign w:val="center"/>
          </w:tcPr>
          <w:p w14:paraId="31377C39" w14:textId="77777777" w:rsidR="003F659E" w:rsidRPr="0016181B" w:rsidRDefault="003F659E" w:rsidP="00373CCF">
            <w:pPr>
              <w:tabs>
                <w:tab w:val="left" w:pos="2715"/>
              </w:tabs>
              <w:rPr>
                <w:rFonts w:ascii="Cambria" w:hAnsi="Cambria"/>
                <w:sz w:val="20"/>
                <w:szCs w:val="20"/>
              </w:rPr>
            </w:pPr>
            <w:r w:rsidRPr="0016181B">
              <w:rPr>
                <w:rFonts w:ascii="Cambria" w:hAnsi="Cambria"/>
                <w:sz w:val="20"/>
                <w:szCs w:val="20"/>
              </w:rPr>
              <w:t>Bibliografie</w:t>
            </w:r>
          </w:p>
          <w:p w14:paraId="38A56C33" w14:textId="77777777" w:rsidR="0016181B" w:rsidRPr="0016181B" w:rsidRDefault="0016181B" w:rsidP="00373CCF">
            <w:pPr>
              <w:tabs>
                <w:tab w:val="left" w:pos="2715"/>
              </w:tabs>
              <w:rPr>
                <w:rFonts w:ascii="Cambria" w:hAnsi="Cambria"/>
                <w:sz w:val="20"/>
                <w:szCs w:val="20"/>
              </w:rPr>
            </w:pPr>
          </w:p>
          <w:p w14:paraId="3103DEDF" w14:textId="77777777" w:rsidR="0016181B" w:rsidRPr="0016181B" w:rsidRDefault="0016181B" w:rsidP="0016181B">
            <w:pPr>
              <w:spacing w:before="100" w:beforeAutospacing="1" w:after="100" w:afterAutospacing="1"/>
              <w:outlineLvl w:val="2"/>
              <w:rPr>
                <w:rFonts w:ascii="Cambria" w:eastAsia="Times New Roman" w:hAnsi="Cambria"/>
                <w:b/>
                <w:bCs/>
                <w:sz w:val="20"/>
                <w:szCs w:val="20"/>
              </w:rPr>
            </w:pPr>
            <w:r w:rsidRPr="0016181B">
              <w:rPr>
                <w:rFonts w:ascii="Cambria" w:eastAsia="Times New Roman" w:hAnsi="Cambria"/>
                <w:b/>
                <w:bCs/>
                <w:sz w:val="20"/>
                <w:szCs w:val="20"/>
              </w:rPr>
              <w:t>3. Orientalism I.</w:t>
            </w:r>
          </w:p>
          <w:p w14:paraId="7C89E3A7" w14:textId="77777777" w:rsidR="0016181B" w:rsidRPr="0016181B" w:rsidRDefault="0016181B" w:rsidP="0016181B">
            <w:pPr>
              <w:numPr>
                <w:ilvl w:val="0"/>
                <w:numId w:val="10"/>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Edward Said: </w:t>
            </w:r>
            <w:r w:rsidRPr="0016181B">
              <w:rPr>
                <w:rFonts w:ascii="Cambria" w:eastAsia="Times New Roman" w:hAnsi="Cambria"/>
                <w:i/>
                <w:iCs/>
                <w:sz w:val="20"/>
                <w:szCs w:val="20"/>
              </w:rPr>
              <w:t>Hogyan talált magára Európa, miközben bekebelezte a világot. Kultúra és identitás</w:t>
            </w:r>
            <w:r w:rsidRPr="0016181B">
              <w:rPr>
                <w:rFonts w:ascii="Cambria" w:eastAsia="Times New Roman" w:hAnsi="Cambria"/>
                <w:sz w:val="20"/>
                <w:szCs w:val="20"/>
              </w:rPr>
              <w:t xml:space="preserve">. In: Lettre, 53. szám, 2004, nyár. </w:t>
            </w:r>
          </w:p>
          <w:p w14:paraId="50EF8B48" w14:textId="77777777" w:rsidR="0016181B" w:rsidRPr="0016181B" w:rsidRDefault="0016181B" w:rsidP="0016181B">
            <w:pPr>
              <w:spacing w:before="100" w:beforeAutospacing="1" w:after="100" w:afterAutospacing="1"/>
              <w:outlineLvl w:val="2"/>
              <w:rPr>
                <w:rFonts w:ascii="Cambria" w:eastAsia="Times New Roman" w:hAnsi="Cambria"/>
                <w:b/>
                <w:bCs/>
                <w:sz w:val="20"/>
                <w:szCs w:val="20"/>
              </w:rPr>
            </w:pPr>
            <w:r w:rsidRPr="0016181B">
              <w:rPr>
                <w:rFonts w:ascii="Cambria" w:eastAsia="Times New Roman" w:hAnsi="Cambria"/>
                <w:b/>
                <w:bCs/>
                <w:sz w:val="20"/>
                <w:szCs w:val="20"/>
              </w:rPr>
              <w:t>4. Orientalism II.</w:t>
            </w:r>
          </w:p>
          <w:p w14:paraId="10BF2EB0" w14:textId="77777777" w:rsidR="0016181B" w:rsidRPr="0016181B" w:rsidRDefault="0016181B" w:rsidP="0016181B">
            <w:pPr>
              <w:numPr>
                <w:ilvl w:val="0"/>
                <w:numId w:val="11"/>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Timothy Mitchell: </w:t>
            </w:r>
            <w:r w:rsidRPr="0016181B">
              <w:rPr>
                <w:rFonts w:ascii="Cambria" w:eastAsia="Times New Roman" w:hAnsi="Cambria"/>
                <w:i/>
                <w:iCs/>
                <w:sz w:val="20"/>
                <w:szCs w:val="20"/>
              </w:rPr>
              <w:t>Orientalizmus és a kiállítás rendje</w:t>
            </w:r>
            <w:r w:rsidRPr="0016181B">
              <w:rPr>
                <w:rFonts w:ascii="Cambria" w:eastAsia="Times New Roman" w:hAnsi="Cambria"/>
                <w:sz w:val="20"/>
                <w:szCs w:val="20"/>
              </w:rPr>
              <w:t xml:space="preserve">. In: Apertúra, 2009, tavasz. </w:t>
            </w:r>
          </w:p>
          <w:p w14:paraId="116ECE23" w14:textId="77777777" w:rsidR="0016181B" w:rsidRPr="0016181B" w:rsidRDefault="0016181B" w:rsidP="0016181B">
            <w:pPr>
              <w:numPr>
                <w:ilvl w:val="0"/>
                <w:numId w:val="11"/>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Giacomo Puccini: </w:t>
            </w:r>
            <w:r w:rsidRPr="0016181B">
              <w:rPr>
                <w:rFonts w:ascii="Cambria" w:eastAsia="Times New Roman" w:hAnsi="Cambria"/>
                <w:i/>
                <w:iCs/>
                <w:sz w:val="20"/>
                <w:szCs w:val="20"/>
              </w:rPr>
              <w:t>Madama Butterfly</w:t>
            </w:r>
            <w:r w:rsidRPr="0016181B">
              <w:rPr>
                <w:rFonts w:ascii="Cambria" w:eastAsia="Times New Roman" w:hAnsi="Cambria"/>
                <w:sz w:val="20"/>
                <w:szCs w:val="20"/>
              </w:rPr>
              <w:t xml:space="preserve">. </w:t>
            </w:r>
          </w:p>
          <w:p w14:paraId="62E6D108" w14:textId="77777777" w:rsidR="0016181B" w:rsidRPr="0016181B" w:rsidRDefault="0016181B" w:rsidP="0016181B">
            <w:pPr>
              <w:spacing w:before="100" w:beforeAutospacing="1" w:after="100" w:afterAutospacing="1"/>
              <w:outlineLvl w:val="2"/>
              <w:rPr>
                <w:rFonts w:ascii="Cambria" w:eastAsia="Times New Roman" w:hAnsi="Cambria"/>
                <w:b/>
                <w:bCs/>
                <w:sz w:val="20"/>
                <w:szCs w:val="20"/>
              </w:rPr>
            </w:pPr>
            <w:r w:rsidRPr="0016181B">
              <w:rPr>
                <w:rFonts w:ascii="Cambria" w:eastAsia="Times New Roman" w:hAnsi="Cambria"/>
                <w:b/>
                <w:bCs/>
                <w:sz w:val="20"/>
                <w:szCs w:val="20"/>
              </w:rPr>
              <w:t>5. Metropola I.</w:t>
            </w:r>
          </w:p>
          <w:p w14:paraId="4BEE0236" w14:textId="77777777" w:rsidR="0016181B" w:rsidRPr="0016181B" w:rsidRDefault="0016181B" w:rsidP="0016181B">
            <w:pPr>
              <w:numPr>
                <w:ilvl w:val="0"/>
                <w:numId w:val="12"/>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Georg Simmel: </w:t>
            </w:r>
            <w:r w:rsidRPr="0016181B">
              <w:rPr>
                <w:rFonts w:ascii="Cambria" w:eastAsia="Times New Roman" w:hAnsi="Cambria"/>
                <w:i/>
                <w:iCs/>
                <w:sz w:val="20"/>
                <w:szCs w:val="20"/>
              </w:rPr>
              <w:t>A nagyváros és a szellemi élet</w:t>
            </w:r>
            <w:r w:rsidRPr="0016181B">
              <w:rPr>
                <w:rFonts w:ascii="Cambria" w:eastAsia="Times New Roman" w:hAnsi="Cambria"/>
                <w:sz w:val="20"/>
                <w:szCs w:val="20"/>
              </w:rPr>
              <w:t xml:space="preserve">. In: </w:t>
            </w:r>
            <w:r w:rsidRPr="0016181B">
              <w:rPr>
                <w:rFonts w:ascii="Cambria" w:eastAsia="Times New Roman" w:hAnsi="Cambria"/>
                <w:i/>
                <w:iCs/>
                <w:sz w:val="20"/>
                <w:szCs w:val="20"/>
              </w:rPr>
              <w:t>Városnarratívák. Városantropológiai mintázatok Terézváros példáján 2.</w:t>
            </w:r>
            <w:r w:rsidRPr="0016181B">
              <w:rPr>
                <w:rFonts w:ascii="Cambria" w:eastAsia="Times New Roman" w:hAnsi="Cambria"/>
                <w:sz w:val="20"/>
                <w:szCs w:val="20"/>
              </w:rPr>
              <w:t xml:space="preserve">, MTA Politikai Tudományok Intézete, 2007–2010. </w:t>
            </w:r>
          </w:p>
          <w:p w14:paraId="04D7B773" w14:textId="77777777" w:rsidR="0016181B" w:rsidRPr="0016181B" w:rsidRDefault="0016181B" w:rsidP="0016181B">
            <w:pPr>
              <w:spacing w:before="100" w:beforeAutospacing="1" w:after="100" w:afterAutospacing="1"/>
              <w:outlineLvl w:val="2"/>
              <w:rPr>
                <w:rFonts w:ascii="Cambria" w:eastAsia="Times New Roman" w:hAnsi="Cambria"/>
                <w:b/>
                <w:bCs/>
                <w:sz w:val="20"/>
                <w:szCs w:val="20"/>
              </w:rPr>
            </w:pPr>
            <w:r w:rsidRPr="0016181B">
              <w:rPr>
                <w:rFonts w:ascii="Cambria" w:eastAsia="Times New Roman" w:hAnsi="Cambria"/>
                <w:b/>
                <w:bCs/>
                <w:sz w:val="20"/>
                <w:szCs w:val="20"/>
              </w:rPr>
              <w:t>6. Metropola II.</w:t>
            </w:r>
          </w:p>
          <w:p w14:paraId="62A5647B" w14:textId="77777777" w:rsidR="0016181B" w:rsidRPr="0016181B" w:rsidRDefault="0016181B" w:rsidP="0016181B">
            <w:pPr>
              <w:numPr>
                <w:ilvl w:val="0"/>
                <w:numId w:val="13"/>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Nánay Fanni: </w:t>
            </w:r>
            <w:r w:rsidRPr="0016181B">
              <w:rPr>
                <w:rFonts w:ascii="Cambria" w:eastAsia="Times New Roman" w:hAnsi="Cambria"/>
                <w:i/>
                <w:iCs/>
                <w:sz w:val="20"/>
                <w:szCs w:val="20"/>
              </w:rPr>
              <w:t>Helyzetbe hozott terek. Köztéri művészet a nemzetközi gyakorlatban</w:t>
            </w:r>
            <w:r w:rsidRPr="0016181B">
              <w:rPr>
                <w:rFonts w:ascii="Cambria" w:eastAsia="Times New Roman" w:hAnsi="Cambria"/>
                <w:sz w:val="20"/>
                <w:szCs w:val="20"/>
              </w:rPr>
              <w:t xml:space="preserve">. In: </w:t>
            </w:r>
            <w:r w:rsidRPr="0016181B">
              <w:rPr>
                <w:rFonts w:ascii="Cambria" w:eastAsia="Times New Roman" w:hAnsi="Cambria"/>
                <w:i/>
                <w:iCs/>
                <w:sz w:val="20"/>
                <w:szCs w:val="20"/>
              </w:rPr>
              <w:t>Színház</w:t>
            </w:r>
            <w:r w:rsidRPr="0016181B">
              <w:rPr>
                <w:rFonts w:ascii="Cambria" w:eastAsia="Times New Roman" w:hAnsi="Cambria"/>
                <w:sz w:val="20"/>
                <w:szCs w:val="20"/>
              </w:rPr>
              <w:t xml:space="preserve">, 2022. március. </w:t>
            </w:r>
          </w:p>
          <w:p w14:paraId="7E0CBB3D" w14:textId="77777777" w:rsidR="0016181B" w:rsidRPr="0016181B" w:rsidRDefault="0016181B" w:rsidP="0016181B">
            <w:pPr>
              <w:numPr>
                <w:ilvl w:val="0"/>
                <w:numId w:val="13"/>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Rimini Protokoll: </w:t>
            </w:r>
            <w:r w:rsidRPr="0016181B">
              <w:rPr>
                <w:rFonts w:ascii="Cambria" w:eastAsia="Times New Roman" w:hAnsi="Cambria"/>
                <w:i/>
                <w:iCs/>
                <w:sz w:val="20"/>
                <w:szCs w:val="20"/>
              </w:rPr>
              <w:t>Remote X</w:t>
            </w:r>
            <w:r w:rsidRPr="0016181B">
              <w:rPr>
                <w:rFonts w:ascii="Cambria" w:eastAsia="Times New Roman" w:hAnsi="Cambria"/>
                <w:sz w:val="20"/>
                <w:szCs w:val="20"/>
              </w:rPr>
              <w:t xml:space="preserve">. </w:t>
            </w:r>
          </w:p>
          <w:p w14:paraId="49781D54" w14:textId="77777777" w:rsidR="0016181B" w:rsidRPr="0016181B" w:rsidRDefault="0016181B" w:rsidP="0016181B">
            <w:pPr>
              <w:spacing w:before="100" w:beforeAutospacing="1" w:after="100" w:afterAutospacing="1"/>
              <w:outlineLvl w:val="2"/>
              <w:rPr>
                <w:rFonts w:ascii="Cambria" w:eastAsia="Times New Roman" w:hAnsi="Cambria"/>
                <w:b/>
                <w:bCs/>
                <w:sz w:val="20"/>
                <w:szCs w:val="20"/>
              </w:rPr>
            </w:pPr>
            <w:r w:rsidRPr="0016181B">
              <w:rPr>
                <w:rFonts w:ascii="Cambria" w:eastAsia="Times New Roman" w:hAnsi="Cambria"/>
                <w:b/>
                <w:bCs/>
                <w:sz w:val="20"/>
                <w:szCs w:val="20"/>
              </w:rPr>
              <w:t>7. Sfârșitul artei? I.</w:t>
            </w:r>
          </w:p>
          <w:p w14:paraId="2009F742" w14:textId="77777777" w:rsidR="0016181B" w:rsidRPr="0016181B" w:rsidRDefault="0016181B" w:rsidP="0016181B">
            <w:pPr>
              <w:numPr>
                <w:ilvl w:val="0"/>
                <w:numId w:val="14"/>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Arthur C. Danto: </w:t>
            </w:r>
            <w:r w:rsidRPr="0016181B">
              <w:rPr>
                <w:rFonts w:ascii="Cambria" w:eastAsia="Times New Roman" w:hAnsi="Cambria"/>
                <w:i/>
                <w:iCs/>
                <w:sz w:val="20"/>
                <w:szCs w:val="20"/>
              </w:rPr>
              <w:t>Történetek a művészet végéről</w:t>
            </w:r>
            <w:r w:rsidRPr="0016181B">
              <w:rPr>
                <w:rFonts w:ascii="Cambria" w:eastAsia="Times New Roman" w:hAnsi="Cambria"/>
                <w:sz w:val="20"/>
                <w:szCs w:val="20"/>
              </w:rPr>
              <w:t xml:space="preserve">. In: </w:t>
            </w:r>
            <w:r w:rsidRPr="0016181B">
              <w:rPr>
                <w:rFonts w:ascii="Cambria" w:eastAsia="Times New Roman" w:hAnsi="Cambria"/>
                <w:i/>
                <w:iCs/>
                <w:sz w:val="20"/>
                <w:szCs w:val="20"/>
              </w:rPr>
              <w:t>Európai Füzetek</w:t>
            </w:r>
            <w:r w:rsidRPr="0016181B">
              <w:rPr>
                <w:rFonts w:ascii="Cambria" w:eastAsia="Times New Roman" w:hAnsi="Cambria"/>
                <w:sz w:val="20"/>
                <w:szCs w:val="20"/>
              </w:rPr>
              <w:t xml:space="preserve">, 1999. </w:t>
            </w:r>
          </w:p>
          <w:p w14:paraId="395F6D5A" w14:textId="77777777" w:rsidR="0016181B" w:rsidRPr="0016181B" w:rsidRDefault="0016181B" w:rsidP="0016181B">
            <w:pPr>
              <w:spacing w:before="100" w:beforeAutospacing="1" w:after="100" w:afterAutospacing="1"/>
              <w:outlineLvl w:val="2"/>
              <w:rPr>
                <w:rFonts w:ascii="Cambria" w:eastAsia="Times New Roman" w:hAnsi="Cambria"/>
                <w:b/>
                <w:bCs/>
                <w:sz w:val="20"/>
                <w:szCs w:val="20"/>
              </w:rPr>
            </w:pPr>
            <w:r w:rsidRPr="0016181B">
              <w:rPr>
                <w:rFonts w:ascii="Cambria" w:eastAsia="Times New Roman" w:hAnsi="Cambria"/>
                <w:b/>
                <w:bCs/>
                <w:sz w:val="20"/>
                <w:szCs w:val="20"/>
              </w:rPr>
              <w:t>8. Sfârșitul artei? II.</w:t>
            </w:r>
          </w:p>
          <w:p w14:paraId="1CF2EF63" w14:textId="77777777" w:rsidR="0016181B" w:rsidRPr="0016181B" w:rsidRDefault="0016181B" w:rsidP="0016181B">
            <w:pPr>
              <w:numPr>
                <w:ilvl w:val="0"/>
                <w:numId w:val="15"/>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Boris Groys: </w:t>
            </w:r>
            <w:r w:rsidRPr="0016181B">
              <w:rPr>
                <w:rFonts w:ascii="Cambria" w:eastAsia="Times New Roman" w:hAnsi="Cambria"/>
                <w:i/>
                <w:iCs/>
                <w:sz w:val="20"/>
                <w:szCs w:val="20"/>
              </w:rPr>
              <w:t>Jól áll nekik a halál</w:t>
            </w:r>
            <w:r w:rsidRPr="0016181B">
              <w:rPr>
                <w:rFonts w:ascii="Cambria" w:eastAsia="Times New Roman" w:hAnsi="Cambria"/>
                <w:sz w:val="20"/>
                <w:szCs w:val="20"/>
              </w:rPr>
              <w:t xml:space="preserve">. In: </w:t>
            </w:r>
            <w:r w:rsidRPr="0016181B">
              <w:rPr>
                <w:rFonts w:ascii="Cambria" w:eastAsia="Times New Roman" w:hAnsi="Cambria"/>
                <w:i/>
                <w:iCs/>
                <w:sz w:val="20"/>
                <w:szCs w:val="20"/>
              </w:rPr>
              <w:t>Balkon</w:t>
            </w:r>
            <w:r w:rsidRPr="0016181B">
              <w:rPr>
                <w:rFonts w:ascii="Cambria" w:eastAsia="Times New Roman" w:hAnsi="Cambria"/>
                <w:sz w:val="20"/>
                <w:szCs w:val="20"/>
              </w:rPr>
              <w:t xml:space="preserve">, 2004/10. </w:t>
            </w:r>
          </w:p>
          <w:p w14:paraId="2ED66CB4" w14:textId="77777777" w:rsidR="0016181B" w:rsidRPr="0016181B" w:rsidRDefault="0016181B" w:rsidP="0016181B">
            <w:pPr>
              <w:numPr>
                <w:ilvl w:val="0"/>
                <w:numId w:val="15"/>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Kazimir Malevics: </w:t>
            </w:r>
            <w:r w:rsidRPr="0016181B">
              <w:rPr>
                <w:rFonts w:ascii="Cambria" w:eastAsia="Times New Roman" w:hAnsi="Cambria"/>
                <w:i/>
                <w:iCs/>
                <w:sz w:val="20"/>
                <w:szCs w:val="20"/>
              </w:rPr>
              <w:t>Fekete négyzet</w:t>
            </w:r>
            <w:r w:rsidRPr="0016181B">
              <w:rPr>
                <w:rFonts w:ascii="Cambria" w:eastAsia="Times New Roman" w:hAnsi="Cambria"/>
                <w:sz w:val="20"/>
                <w:szCs w:val="20"/>
              </w:rPr>
              <w:t xml:space="preserve">. </w:t>
            </w:r>
          </w:p>
          <w:p w14:paraId="7314F0A8" w14:textId="77777777" w:rsidR="0016181B" w:rsidRPr="0016181B" w:rsidRDefault="0016181B" w:rsidP="0016181B">
            <w:pPr>
              <w:numPr>
                <w:ilvl w:val="0"/>
                <w:numId w:val="15"/>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Marcel Duchamp: </w:t>
            </w:r>
            <w:r w:rsidRPr="0016181B">
              <w:rPr>
                <w:rFonts w:ascii="Cambria" w:eastAsia="Times New Roman" w:hAnsi="Cambria"/>
                <w:i/>
                <w:iCs/>
                <w:sz w:val="20"/>
                <w:szCs w:val="20"/>
              </w:rPr>
              <w:t>Forrás</w:t>
            </w:r>
            <w:r w:rsidRPr="0016181B">
              <w:rPr>
                <w:rFonts w:ascii="Cambria" w:eastAsia="Times New Roman" w:hAnsi="Cambria"/>
                <w:sz w:val="20"/>
                <w:szCs w:val="20"/>
              </w:rPr>
              <w:t xml:space="preserve">. </w:t>
            </w:r>
          </w:p>
          <w:p w14:paraId="056150E0" w14:textId="77777777" w:rsidR="0016181B" w:rsidRPr="0016181B" w:rsidRDefault="0016181B" w:rsidP="0016181B">
            <w:pPr>
              <w:numPr>
                <w:ilvl w:val="0"/>
                <w:numId w:val="15"/>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Andy Warhol: </w:t>
            </w:r>
            <w:r w:rsidRPr="0016181B">
              <w:rPr>
                <w:rFonts w:ascii="Cambria" w:eastAsia="Times New Roman" w:hAnsi="Cambria"/>
                <w:i/>
                <w:iCs/>
                <w:sz w:val="20"/>
                <w:szCs w:val="20"/>
              </w:rPr>
              <w:t>Brillo Boxes</w:t>
            </w:r>
            <w:r w:rsidRPr="0016181B">
              <w:rPr>
                <w:rFonts w:ascii="Cambria" w:eastAsia="Times New Roman" w:hAnsi="Cambria"/>
                <w:sz w:val="20"/>
                <w:szCs w:val="20"/>
              </w:rPr>
              <w:t xml:space="preserve">. </w:t>
            </w:r>
          </w:p>
          <w:p w14:paraId="01684DF6" w14:textId="77777777" w:rsidR="0016181B" w:rsidRPr="0016181B" w:rsidRDefault="0016181B" w:rsidP="0016181B">
            <w:pPr>
              <w:numPr>
                <w:ilvl w:val="0"/>
                <w:numId w:val="15"/>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Mike Bidlo: </w:t>
            </w:r>
            <w:r w:rsidRPr="0016181B">
              <w:rPr>
                <w:rFonts w:ascii="Cambria" w:eastAsia="Times New Roman" w:hAnsi="Cambria"/>
                <w:i/>
                <w:iCs/>
                <w:sz w:val="20"/>
                <w:szCs w:val="20"/>
              </w:rPr>
              <w:t>Not Warhol</w:t>
            </w:r>
            <w:r w:rsidRPr="0016181B">
              <w:rPr>
                <w:rFonts w:ascii="Cambria" w:eastAsia="Times New Roman" w:hAnsi="Cambria"/>
                <w:sz w:val="20"/>
                <w:szCs w:val="20"/>
              </w:rPr>
              <w:t xml:space="preserve"> sorozat. </w:t>
            </w:r>
          </w:p>
          <w:p w14:paraId="19838CC5" w14:textId="77777777" w:rsidR="0016181B" w:rsidRPr="0016181B" w:rsidRDefault="0016181B" w:rsidP="0016181B">
            <w:pPr>
              <w:spacing w:before="100" w:beforeAutospacing="1" w:after="100" w:afterAutospacing="1"/>
              <w:outlineLvl w:val="2"/>
              <w:rPr>
                <w:rFonts w:ascii="Cambria" w:eastAsia="Times New Roman" w:hAnsi="Cambria"/>
                <w:b/>
                <w:bCs/>
                <w:sz w:val="20"/>
                <w:szCs w:val="20"/>
              </w:rPr>
            </w:pPr>
            <w:r w:rsidRPr="0016181B">
              <w:rPr>
                <w:rFonts w:ascii="Cambria" w:eastAsia="Times New Roman" w:hAnsi="Cambria"/>
                <w:b/>
                <w:bCs/>
                <w:sz w:val="20"/>
                <w:szCs w:val="20"/>
              </w:rPr>
              <w:t>9. Criza climatică și arta I.</w:t>
            </w:r>
          </w:p>
          <w:p w14:paraId="66BC1019" w14:textId="77777777" w:rsidR="0016181B" w:rsidRPr="0016181B" w:rsidRDefault="0016181B" w:rsidP="0016181B">
            <w:pPr>
              <w:numPr>
                <w:ilvl w:val="0"/>
                <w:numId w:val="16"/>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lastRenderedPageBreak/>
              <w:t xml:space="preserve">Andreas Malm – Alf Hornborg: </w:t>
            </w:r>
            <w:r w:rsidRPr="0016181B">
              <w:rPr>
                <w:rFonts w:ascii="Cambria" w:eastAsia="Times New Roman" w:hAnsi="Cambria"/>
                <w:i/>
                <w:iCs/>
                <w:sz w:val="20"/>
                <w:szCs w:val="20"/>
              </w:rPr>
              <w:t>Emberi tényező? Az antropocén narratíva kritikája</w:t>
            </w:r>
            <w:r w:rsidRPr="0016181B">
              <w:rPr>
                <w:rFonts w:ascii="Cambria" w:eastAsia="Times New Roman" w:hAnsi="Cambria"/>
                <w:sz w:val="20"/>
                <w:szCs w:val="20"/>
              </w:rPr>
              <w:t xml:space="preserve">. In: </w:t>
            </w:r>
            <w:r w:rsidRPr="0016181B">
              <w:rPr>
                <w:rFonts w:ascii="Cambria" w:eastAsia="Times New Roman" w:hAnsi="Cambria"/>
                <w:i/>
                <w:iCs/>
                <w:sz w:val="20"/>
                <w:szCs w:val="20"/>
              </w:rPr>
              <w:t>Fordulat</w:t>
            </w:r>
            <w:r w:rsidRPr="0016181B">
              <w:rPr>
                <w:rFonts w:ascii="Cambria" w:eastAsia="Times New Roman" w:hAnsi="Cambria"/>
                <w:sz w:val="20"/>
                <w:szCs w:val="20"/>
              </w:rPr>
              <w:t xml:space="preserve">, 25. szám. </w:t>
            </w:r>
          </w:p>
          <w:p w14:paraId="57C26CB4" w14:textId="77777777" w:rsidR="0016181B" w:rsidRPr="0016181B" w:rsidRDefault="0016181B" w:rsidP="0016181B">
            <w:pPr>
              <w:spacing w:before="100" w:beforeAutospacing="1" w:after="100" w:afterAutospacing="1"/>
              <w:outlineLvl w:val="2"/>
              <w:rPr>
                <w:rFonts w:ascii="Cambria" w:eastAsia="Times New Roman" w:hAnsi="Cambria"/>
                <w:b/>
                <w:bCs/>
                <w:sz w:val="20"/>
                <w:szCs w:val="20"/>
              </w:rPr>
            </w:pPr>
            <w:r w:rsidRPr="0016181B">
              <w:rPr>
                <w:rFonts w:ascii="Cambria" w:eastAsia="Times New Roman" w:hAnsi="Cambria"/>
                <w:b/>
                <w:bCs/>
                <w:sz w:val="20"/>
                <w:szCs w:val="20"/>
              </w:rPr>
              <w:t>10. Criza climatică și arta II.</w:t>
            </w:r>
          </w:p>
          <w:p w14:paraId="58D120D6" w14:textId="77777777" w:rsidR="0016181B" w:rsidRPr="0016181B" w:rsidRDefault="0016181B" w:rsidP="0016181B">
            <w:pPr>
              <w:numPr>
                <w:ilvl w:val="0"/>
                <w:numId w:val="17"/>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Kricsfalusi Beatrix: </w:t>
            </w:r>
            <w:r w:rsidRPr="0016181B">
              <w:rPr>
                <w:rFonts w:ascii="Cambria" w:eastAsia="Times New Roman" w:hAnsi="Cambria"/>
                <w:i/>
                <w:iCs/>
                <w:sz w:val="20"/>
                <w:szCs w:val="20"/>
              </w:rPr>
              <w:t>Fenntartható színház</w:t>
            </w:r>
            <w:r w:rsidRPr="0016181B">
              <w:rPr>
                <w:rFonts w:ascii="Cambria" w:eastAsia="Times New Roman" w:hAnsi="Cambria"/>
                <w:sz w:val="20"/>
                <w:szCs w:val="20"/>
              </w:rPr>
              <w:t xml:space="preserve">. In: </w:t>
            </w:r>
            <w:r w:rsidRPr="0016181B">
              <w:rPr>
                <w:rFonts w:ascii="Cambria" w:eastAsia="Times New Roman" w:hAnsi="Cambria"/>
                <w:i/>
                <w:iCs/>
                <w:sz w:val="20"/>
                <w:szCs w:val="20"/>
              </w:rPr>
              <w:t>Színház</w:t>
            </w:r>
            <w:r w:rsidRPr="0016181B">
              <w:rPr>
                <w:rFonts w:ascii="Cambria" w:eastAsia="Times New Roman" w:hAnsi="Cambria"/>
                <w:sz w:val="20"/>
                <w:szCs w:val="20"/>
              </w:rPr>
              <w:t xml:space="preserve">, 2021. </w:t>
            </w:r>
          </w:p>
          <w:p w14:paraId="69E59DB6" w14:textId="77777777" w:rsidR="0016181B" w:rsidRPr="0016181B" w:rsidRDefault="0016181B" w:rsidP="0016181B">
            <w:pPr>
              <w:numPr>
                <w:ilvl w:val="0"/>
                <w:numId w:val="17"/>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Jérôme Bel: </w:t>
            </w:r>
            <w:r w:rsidRPr="0016181B">
              <w:rPr>
                <w:rFonts w:ascii="Cambria" w:eastAsia="Times New Roman" w:hAnsi="Cambria"/>
                <w:i/>
                <w:iCs/>
                <w:sz w:val="20"/>
                <w:szCs w:val="20"/>
              </w:rPr>
              <w:t>Saving the World</w:t>
            </w:r>
            <w:r w:rsidRPr="0016181B">
              <w:rPr>
                <w:rFonts w:ascii="Cambria" w:eastAsia="Times New Roman" w:hAnsi="Cambria"/>
                <w:sz w:val="20"/>
                <w:szCs w:val="20"/>
              </w:rPr>
              <w:t xml:space="preserve">. In: </w:t>
            </w:r>
            <w:r w:rsidRPr="0016181B">
              <w:rPr>
                <w:rFonts w:ascii="Cambria" w:eastAsia="Times New Roman" w:hAnsi="Cambria"/>
                <w:i/>
                <w:iCs/>
                <w:sz w:val="20"/>
                <w:szCs w:val="20"/>
              </w:rPr>
              <w:t>Why Theatre?</w:t>
            </w:r>
            <w:r w:rsidRPr="0016181B">
              <w:rPr>
                <w:rFonts w:ascii="Cambria" w:eastAsia="Times New Roman" w:hAnsi="Cambria"/>
                <w:sz w:val="20"/>
                <w:szCs w:val="20"/>
              </w:rPr>
              <w:t xml:space="preserve"> (2020). </w:t>
            </w:r>
          </w:p>
          <w:p w14:paraId="28E04581" w14:textId="77777777" w:rsidR="0016181B" w:rsidRPr="0016181B" w:rsidRDefault="0016181B" w:rsidP="0016181B">
            <w:pPr>
              <w:spacing w:before="100" w:beforeAutospacing="1" w:after="100" w:afterAutospacing="1"/>
              <w:outlineLvl w:val="2"/>
              <w:rPr>
                <w:rFonts w:ascii="Cambria" w:eastAsia="Times New Roman" w:hAnsi="Cambria"/>
                <w:b/>
                <w:bCs/>
                <w:sz w:val="20"/>
                <w:szCs w:val="20"/>
              </w:rPr>
            </w:pPr>
            <w:r w:rsidRPr="0016181B">
              <w:rPr>
                <w:rFonts w:ascii="Cambria" w:eastAsia="Times New Roman" w:hAnsi="Cambria"/>
                <w:b/>
                <w:bCs/>
                <w:sz w:val="20"/>
                <w:szCs w:val="20"/>
              </w:rPr>
              <w:t>11. Postumanism I.</w:t>
            </w:r>
          </w:p>
          <w:p w14:paraId="3ED73F67" w14:textId="77777777" w:rsidR="0016181B" w:rsidRPr="0016181B" w:rsidRDefault="0016181B" w:rsidP="0016181B">
            <w:pPr>
              <w:numPr>
                <w:ilvl w:val="0"/>
                <w:numId w:val="18"/>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Francesca Ferrando: </w:t>
            </w:r>
            <w:r w:rsidRPr="0016181B">
              <w:rPr>
                <w:rFonts w:ascii="Cambria" w:eastAsia="Times New Roman" w:hAnsi="Cambria"/>
                <w:i/>
                <w:iCs/>
                <w:sz w:val="20"/>
                <w:szCs w:val="20"/>
              </w:rPr>
              <w:t>Poszthumanizmus, transzhumanizmus, antihumanizmus, metahumanizmus és az új materializmusok</w:t>
            </w:r>
            <w:r w:rsidRPr="0016181B">
              <w:rPr>
                <w:rFonts w:ascii="Cambria" w:eastAsia="Times New Roman" w:hAnsi="Cambria"/>
                <w:sz w:val="20"/>
                <w:szCs w:val="20"/>
              </w:rPr>
              <w:t xml:space="preserve">. In: </w:t>
            </w:r>
            <w:r w:rsidRPr="0016181B">
              <w:rPr>
                <w:rFonts w:ascii="Cambria" w:eastAsia="Times New Roman" w:hAnsi="Cambria"/>
                <w:i/>
                <w:iCs/>
                <w:sz w:val="20"/>
                <w:szCs w:val="20"/>
              </w:rPr>
              <w:t>Helikon</w:t>
            </w:r>
            <w:r w:rsidRPr="0016181B">
              <w:rPr>
                <w:rFonts w:ascii="Cambria" w:eastAsia="Times New Roman" w:hAnsi="Cambria"/>
                <w:sz w:val="20"/>
                <w:szCs w:val="20"/>
              </w:rPr>
              <w:t xml:space="preserve">, 2018/4. </w:t>
            </w:r>
          </w:p>
          <w:p w14:paraId="62A82E94" w14:textId="77777777" w:rsidR="0016181B" w:rsidRPr="0016181B" w:rsidRDefault="0016181B" w:rsidP="0016181B">
            <w:pPr>
              <w:spacing w:before="100" w:beforeAutospacing="1" w:after="100" w:afterAutospacing="1"/>
              <w:outlineLvl w:val="2"/>
              <w:rPr>
                <w:rFonts w:ascii="Cambria" w:eastAsia="Times New Roman" w:hAnsi="Cambria"/>
                <w:b/>
                <w:bCs/>
                <w:sz w:val="20"/>
                <w:szCs w:val="20"/>
              </w:rPr>
            </w:pPr>
            <w:r w:rsidRPr="0016181B">
              <w:rPr>
                <w:rFonts w:ascii="Cambria" w:eastAsia="Times New Roman" w:hAnsi="Cambria"/>
                <w:b/>
                <w:bCs/>
                <w:sz w:val="20"/>
                <w:szCs w:val="20"/>
              </w:rPr>
              <w:t>12. Postumanism II.</w:t>
            </w:r>
          </w:p>
          <w:p w14:paraId="690FCDA3" w14:textId="77777777" w:rsidR="0016181B" w:rsidRPr="0016181B" w:rsidRDefault="0016181B" w:rsidP="0016181B">
            <w:pPr>
              <w:numPr>
                <w:ilvl w:val="0"/>
                <w:numId w:val="19"/>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Széplaky Gerda: </w:t>
            </w:r>
            <w:r w:rsidRPr="0016181B">
              <w:rPr>
                <w:rFonts w:ascii="Cambria" w:eastAsia="Times New Roman" w:hAnsi="Cambria"/>
                <w:i/>
                <w:iCs/>
                <w:sz w:val="20"/>
                <w:szCs w:val="20"/>
              </w:rPr>
              <w:t>Állat-e az asszony? Poszthumán feminizmus a képzőművészetben</w:t>
            </w:r>
            <w:r w:rsidRPr="0016181B">
              <w:rPr>
                <w:rFonts w:ascii="Cambria" w:eastAsia="Times New Roman" w:hAnsi="Cambria"/>
                <w:sz w:val="20"/>
                <w:szCs w:val="20"/>
              </w:rPr>
              <w:t xml:space="preserve">. In: </w:t>
            </w:r>
            <w:r w:rsidRPr="0016181B">
              <w:rPr>
                <w:rFonts w:ascii="Cambria" w:eastAsia="Times New Roman" w:hAnsi="Cambria"/>
                <w:i/>
                <w:iCs/>
                <w:sz w:val="20"/>
                <w:szCs w:val="20"/>
              </w:rPr>
              <w:t>Korunk</w:t>
            </w:r>
            <w:r w:rsidRPr="0016181B">
              <w:rPr>
                <w:rFonts w:ascii="Cambria" w:eastAsia="Times New Roman" w:hAnsi="Cambria"/>
                <w:sz w:val="20"/>
                <w:szCs w:val="20"/>
              </w:rPr>
              <w:t xml:space="preserve">, 2020/7. </w:t>
            </w:r>
          </w:p>
          <w:p w14:paraId="1E50D94F" w14:textId="77777777" w:rsidR="0016181B" w:rsidRPr="0016181B" w:rsidRDefault="0016181B" w:rsidP="0016181B">
            <w:pPr>
              <w:numPr>
                <w:ilvl w:val="0"/>
                <w:numId w:val="19"/>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Fajgerné Dudás Andrea: </w:t>
            </w:r>
            <w:r w:rsidRPr="0016181B">
              <w:rPr>
                <w:rFonts w:ascii="Cambria" w:eastAsia="Times New Roman" w:hAnsi="Cambria"/>
                <w:i/>
                <w:iCs/>
                <w:sz w:val="20"/>
                <w:szCs w:val="20"/>
              </w:rPr>
              <w:t>Háziasszony katalizátora</w:t>
            </w:r>
            <w:r w:rsidRPr="0016181B">
              <w:rPr>
                <w:rFonts w:ascii="Cambria" w:eastAsia="Times New Roman" w:hAnsi="Cambria"/>
                <w:sz w:val="20"/>
                <w:szCs w:val="20"/>
              </w:rPr>
              <w:t xml:space="preserve">. </w:t>
            </w:r>
          </w:p>
          <w:p w14:paraId="1EAD5F2D" w14:textId="77777777" w:rsidR="0016181B" w:rsidRPr="0016181B" w:rsidRDefault="0016181B" w:rsidP="0016181B">
            <w:pPr>
              <w:spacing w:before="100" w:beforeAutospacing="1" w:after="100" w:afterAutospacing="1"/>
              <w:outlineLvl w:val="2"/>
              <w:rPr>
                <w:rFonts w:ascii="Cambria" w:eastAsia="Times New Roman" w:hAnsi="Cambria"/>
                <w:b/>
                <w:bCs/>
                <w:sz w:val="20"/>
                <w:szCs w:val="20"/>
              </w:rPr>
            </w:pPr>
            <w:r w:rsidRPr="0016181B">
              <w:rPr>
                <w:rFonts w:ascii="Cambria" w:eastAsia="Times New Roman" w:hAnsi="Cambria"/>
                <w:b/>
                <w:bCs/>
                <w:sz w:val="20"/>
                <w:szCs w:val="20"/>
              </w:rPr>
              <w:t>13. Gestul în film: Béla Tarr – Armoniile lui Werckmeister I.</w:t>
            </w:r>
          </w:p>
          <w:p w14:paraId="7C291304" w14:textId="77777777" w:rsidR="0016181B" w:rsidRPr="0016181B" w:rsidRDefault="0016181B" w:rsidP="0016181B">
            <w:pPr>
              <w:numPr>
                <w:ilvl w:val="0"/>
                <w:numId w:val="20"/>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Giorgio Agamben: </w:t>
            </w:r>
            <w:r w:rsidRPr="0016181B">
              <w:rPr>
                <w:rFonts w:ascii="Cambria" w:eastAsia="Times New Roman" w:hAnsi="Cambria"/>
                <w:i/>
                <w:iCs/>
                <w:sz w:val="20"/>
                <w:szCs w:val="20"/>
              </w:rPr>
              <w:t>Jegyzetek a gesztusról</w:t>
            </w:r>
            <w:r w:rsidRPr="0016181B">
              <w:rPr>
                <w:rFonts w:ascii="Cambria" w:eastAsia="Times New Roman" w:hAnsi="Cambria"/>
                <w:sz w:val="20"/>
                <w:szCs w:val="20"/>
              </w:rPr>
              <w:t xml:space="preserve">. In: </w:t>
            </w:r>
            <w:r w:rsidRPr="0016181B">
              <w:rPr>
                <w:rFonts w:ascii="Cambria" w:eastAsia="Times New Roman" w:hAnsi="Cambria"/>
                <w:i/>
                <w:iCs/>
                <w:sz w:val="20"/>
                <w:szCs w:val="20"/>
              </w:rPr>
              <w:t>A Szem</w:t>
            </w:r>
            <w:r w:rsidRPr="0016181B">
              <w:rPr>
                <w:rFonts w:ascii="Cambria" w:eastAsia="Times New Roman" w:hAnsi="Cambria"/>
                <w:sz w:val="20"/>
                <w:szCs w:val="20"/>
              </w:rPr>
              <w:t xml:space="preserve">, 2020. </w:t>
            </w:r>
          </w:p>
          <w:p w14:paraId="4ECB8035" w14:textId="77777777" w:rsidR="0016181B" w:rsidRPr="0016181B" w:rsidRDefault="0016181B" w:rsidP="0016181B">
            <w:pPr>
              <w:spacing w:before="100" w:beforeAutospacing="1" w:after="100" w:afterAutospacing="1"/>
              <w:outlineLvl w:val="2"/>
              <w:rPr>
                <w:rFonts w:ascii="Cambria" w:eastAsia="Times New Roman" w:hAnsi="Cambria"/>
                <w:b/>
                <w:bCs/>
                <w:sz w:val="20"/>
                <w:szCs w:val="20"/>
              </w:rPr>
            </w:pPr>
            <w:r w:rsidRPr="0016181B">
              <w:rPr>
                <w:rFonts w:ascii="Cambria" w:eastAsia="Times New Roman" w:hAnsi="Cambria"/>
                <w:b/>
                <w:bCs/>
                <w:sz w:val="20"/>
                <w:szCs w:val="20"/>
              </w:rPr>
              <w:t>14. Gestul în film: Béla Tarr – Armoniile lui Werckmeister II.</w:t>
            </w:r>
          </w:p>
          <w:p w14:paraId="70023F8D" w14:textId="77777777" w:rsidR="0016181B" w:rsidRPr="0016181B" w:rsidRDefault="0016181B" w:rsidP="0016181B">
            <w:pPr>
              <w:numPr>
                <w:ilvl w:val="0"/>
                <w:numId w:val="21"/>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András Csaba: </w:t>
            </w:r>
            <w:r w:rsidRPr="0016181B">
              <w:rPr>
                <w:rFonts w:ascii="Cambria" w:eastAsia="Times New Roman" w:hAnsi="Cambria"/>
                <w:i/>
                <w:iCs/>
                <w:sz w:val="20"/>
                <w:szCs w:val="20"/>
              </w:rPr>
              <w:t>Entrópia – A Werckmeister harmóniák retorikája</w:t>
            </w:r>
            <w:r w:rsidRPr="0016181B">
              <w:rPr>
                <w:rFonts w:ascii="Cambria" w:eastAsia="Times New Roman" w:hAnsi="Cambria"/>
                <w:sz w:val="20"/>
                <w:szCs w:val="20"/>
              </w:rPr>
              <w:t xml:space="preserve">. In: </w:t>
            </w:r>
            <w:r w:rsidRPr="0016181B">
              <w:rPr>
                <w:rFonts w:ascii="Cambria" w:eastAsia="Times New Roman" w:hAnsi="Cambria"/>
                <w:i/>
                <w:iCs/>
                <w:sz w:val="20"/>
                <w:szCs w:val="20"/>
              </w:rPr>
              <w:t>Híd</w:t>
            </w:r>
            <w:r w:rsidRPr="0016181B">
              <w:rPr>
                <w:rFonts w:ascii="Cambria" w:eastAsia="Times New Roman" w:hAnsi="Cambria"/>
                <w:sz w:val="20"/>
                <w:szCs w:val="20"/>
              </w:rPr>
              <w:t xml:space="preserve">, 2016/5. </w:t>
            </w:r>
          </w:p>
          <w:p w14:paraId="214CFD4F" w14:textId="77777777" w:rsidR="0016181B" w:rsidRPr="0016181B" w:rsidRDefault="0016181B" w:rsidP="0016181B">
            <w:pPr>
              <w:numPr>
                <w:ilvl w:val="0"/>
                <w:numId w:val="21"/>
              </w:numPr>
              <w:spacing w:before="100" w:beforeAutospacing="1" w:after="100" w:afterAutospacing="1"/>
              <w:rPr>
                <w:rFonts w:ascii="Cambria" w:eastAsia="Times New Roman" w:hAnsi="Cambria"/>
                <w:sz w:val="20"/>
                <w:szCs w:val="20"/>
              </w:rPr>
            </w:pPr>
            <w:r w:rsidRPr="0016181B">
              <w:rPr>
                <w:rFonts w:ascii="Cambria" w:eastAsia="Times New Roman" w:hAnsi="Cambria"/>
                <w:sz w:val="20"/>
                <w:szCs w:val="20"/>
              </w:rPr>
              <w:t xml:space="preserve">Tarr Béla: </w:t>
            </w:r>
            <w:r w:rsidRPr="0016181B">
              <w:rPr>
                <w:rFonts w:ascii="Cambria" w:eastAsia="Times New Roman" w:hAnsi="Cambria"/>
                <w:i/>
                <w:iCs/>
                <w:sz w:val="20"/>
                <w:szCs w:val="20"/>
              </w:rPr>
              <w:t>Werckmeister harmóniák</w:t>
            </w:r>
            <w:r w:rsidRPr="0016181B">
              <w:rPr>
                <w:rFonts w:ascii="Cambria" w:eastAsia="Times New Roman" w:hAnsi="Cambria"/>
                <w:sz w:val="20"/>
                <w:szCs w:val="20"/>
              </w:rPr>
              <w:t xml:space="preserve">. </w:t>
            </w:r>
          </w:p>
          <w:p w14:paraId="3D34C408" w14:textId="77777777" w:rsidR="0016181B" w:rsidRPr="0016181B" w:rsidRDefault="0016181B" w:rsidP="00373CCF">
            <w:pPr>
              <w:tabs>
                <w:tab w:val="left" w:pos="2715"/>
              </w:tabs>
              <w:rPr>
                <w:rFonts w:ascii="Cambria" w:hAnsi="Cambria"/>
                <w:sz w:val="20"/>
                <w:szCs w:val="20"/>
              </w:rPr>
            </w:pPr>
          </w:p>
          <w:p w14:paraId="65706CFD" w14:textId="45FABE13" w:rsidR="0016181B" w:rsidRPr="0016181B" w:rsidRDefault="0016181B" w:rsidP="00373CCF">
            <w:pPr>
              <w:tabs>
                <w:tab w:val="left" w:pos="2715"/>
              </w:tabs>
              <w:rPr>
                <w:rFonts w:ascii="Cambria" w:hAnsi="Cambria"/>
                <w:sz w:val="20"/>
                <w:szCs w:val="20"/>
              </w:rPr>
            </w:pPr>
          </w:p>
        </w:tc>
      </w:tr>
    </w:tbl>
    <w:p w14:paraId="65CC45BE" w14:textId="77777777" w:rsidR="0084063D" w:rsidRPr="0016181B" w:rsidRDefault="0084063D" w:rsidP="00F01F2B">
      <w:pPr>
        <w:rPr>
          <w:rFonts w:ascii="Cambria" w:hAnsi="Cambria"/>
          <w:sz w:val="20"/>
          <w:szCs w:val="20"/>
        </w:rPr>
      </w:pPr>
    </w:p>
    <w:p w14:paraId="4A5A0AA0" w14:textId="7A6B815C" w:rsidR="00036059" w:rsidRPr="0016181B" w:rsidRDefault="00036059" w:rsidP="000F20F3">
      <w:pPr>
        <w:ind w:left="-426"/>
        <w:rPr>
          <w:rFonts w:ascii="Cambria" w:hAnsi="Cambria"/>
          <w:b/>
          <w:sz w:val="20"/>
          <w:szCs w:val="20"/>
        </w:rPr>
      </w:pPr>
      <w:r w:rsidRPr="0016181B">
        <w:rPr>
          <w:rFonts w:ascii="Cambria" w:hAnsi="Cambria"/>
          <w:b/>
          <w:sz w:val="20"/>
          <w:szCs w:val="20"/>
        </w:rPr>
        <w:t xml:space="preserve">9. </w:t>
      </w:r>
      <w:r w:rsidR="00FA3D17" w:rsidRPr="0016181B">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16181B" w14:paraId="697653B0" w14:textId="77777777" w:rsidTr="00820A4F">
        <w:trPr>
          <w:trHeight w:val="2869"/>
        </w:trPr>
        <w:tc>
          <w:tcPr>
            <w:tcW w:w="10491" w:type="dxa"/>
          </w:tcPr>
          <w:p w14:paraId="0DA23E42" w14:textId="77777777" w:rsidR="0016181B" w:rsidRPr="0016181B" w:rsidRDefault="0016181B" w:rsidP="0016181B">
            <w:pPr>
              <w:pStyle w:val="NormalWeb"/>
              <w:rPr>
                <w:rFonts w:ascii="Cambria" w:hAnsi="Cambria"/>
                <w:sz w:val="20"/>
                <w:szCs w:val="20"/>
              </w:rPr>
            </w:pPr>
            <w:r w:rsidRPr="0016181B">
              <w:rPr>
                <w:rFonts w:ascii="Cambria" w:hAnsi="Cambria"/>
                <w:sz w:val="20"/>
                <w:szCs w:val="20"/>
              </w:rPr>
              <w:t>Conținuturile disciplinei sunt în concordanță cu direcțiile actuale de cercetare din domeniul studiilor teatrale, esteticii contemporane și analizei culturale, fiind corelate cu preocupările comunității academice și profesionale din domeniul artelor spectacolului. Temele abordate – interculturalitatea, postumanismul, raportul dintre artă și spațiul urban, reprezentarea alterității, criza climatică, relația dintre artă și societate – reflectă dezbateri teoretice și artistice relevante la nivel internațional.</w:t>
            </w:r>
          </w:p>
          <w:p w14:paraId="2B940AFD" w14:textId="0AD7184E" w:rsidR="0084568F" w:rsidRPr="0016181B" w:rsidRDefault="0016181B" w:rsidP="0016181B">
            <w:pPr>
              <w:pStyle w:val="NormalWeb"/>
              <w:rPr>
                <w:rFonts w:ascii="Cambria" w:hAnsi="Cambria"/>
                <w:sz w:val="20"/>
                <w:szCs w:val="20"/>
              </w:rPr>
            </w:pPr>
            <w:r w:rsidRPr="0016181B">
              <w:rPr>
                <w:rFonts w:ascii="Cambria" w:hAnsi="Cambria"/>
                <w:sz w:val="20"/>
                <w:szCs w:val="20"/>
              </w:rPr>
              <w:t>Disciplina contribuie la dezvoltarea capacității de analiză critică, interpretare contextuală și argumentare academică, competențe solicitate atât în activitatea teatrologilor, dramaturgilor și cercetătorilor din domeniul artelor performative, cât și în instituțiile culturale, organizațiile artistice, mediul editorial și sectorul managementului cultural. Prin corelarea fenomenelor teatrale cu tendințele culturale și sociale contemporane, disciplina răspunde exigențelor actuale ale formării universitare în domeniul teatrului și artelor spectacolului.</w:t>
            </w:r>
          </w:p>
        </w:tc>
      </w:tr>
    </w:tbl>
    <w:p w14:paraId="7B13E652" w14:textId="77777777" w:rsidR="000B6EB1" w:rsidRPr="0016181B" w:rsidRDefault="000B6EB1" w:rsidP="00F01F2B">
      <w:pPr>
        <w:rPr>
          <w:rFonts w:ascii="Cambria" w:hAnsi="Cambria"/>
          <w:sz w:val="20"/>
          <w:szCs w:val="20"/>
        </w:rPr>
      </w:pPr>
    </w:p>
    <w:p w14:paraId="20194EDF" w14:textId="6009062E" w:rsidR="000B6EB1" w:rsidRPr="0016181B" w:rsidRDefault="0084568F" w:rsidP="00357598">
      <w:pPr>
        <w:ind w:hanging="425"/>
        <w:rPr>
          <w:rFonts w:ascii="Cambria" w:hAnsi="Cambria"/>
          <w:sz w:val="20"/>
          <w:szCs w:val="20"/>
        </w:rPr>
      </w:pPr>
      <w:r w:rsidRPr="0016181B">
        <w:rPr>
          <w:rFonts w:ascii="Cambria" w:hAnsi="Cambria"/>
          <w:b/>
          <w:sz w:val="20"/>
          <w:szCs w:val="20"/>
        </w:rPr>
        <w:t>10. Evaluare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9"/>
        <w:gridCol w:w="2550"/>
        <w:gridCol w:w="2409"/>
        <w:gridCol w:w="2694"/>
      </w:tblGrid>
      <w:tr w:rsidR="00357598" w:rsidRPr="0016181B" w14:paraId="06629255" w14:textId="77777777" w:rsidTr="00820A4F">
        <w:trPr>
          <w:trHeight w:val="284"/>
        </w:trPr>
        <w:tc>
          <w:tcPr>
            <w:tcW w:w="2839" w:type="dxa"/>
            <w:vAlign w:val="center"/>
          </w:tcPr>
          <w:p w14:paraId="2C2573E7" w14:textId="77777777" w:rsidR="00357598" w:rsidRPr="0016181B" w:rsidRDefault="00357598" w:rsidP="00373CCF">
            <w:pPr>
              <w:rPr>
                <w:rFonts w:ascii="Cambria" w:hAnsi="Cambria"/>
                <w:sz w:val="20"/>
                <w:szCs w:val="20"/>
              </w:rPr>
            </w:pPr>
            <w:r w:rsidRPr="0016181B">
              <w:rPr>
                <w:rFonts w:ascii="Cambria" w:hAnsi="Cambria"/>
                <w:sz w:val="20"/>
                <w:szCs w:val="20"/>
              </w:rPr>
              <w:t>Tip activitate</w:t>
            </w:r>
          </w:p>
        </w:tc>
        <w:tc>
          <w:tcPr>
            <w:tcW w:w="2550" w:type="dxa"/>
            <w:vAlign w:val="center"/>
          </w:tcPr>
          <w:p w14:paraId="33DC37B7" w14:textId="77777777" w:rsidR="00357598" w:rsidRPr="0016181B" w:rsidRDefault="00357598" w:rsidP="00373CCF">
            <w:pPr>
              <w:ind w:left="46" w:right="-154"/>
              <w:rPr>
                <w:rFonts w:ascii="Cambria" w:hAnsi="Cambria"/>
                <w:sz w:val="20"/>
                <w:szCs w:val="20"/>
              </w:rPr>
            </w:pPr>
            <w:r w:rsidRPr="0016181B">
              <w:rPr>
                <w:rFonts w:ascii="Cambria" w:hAnsi="Cambria"/>
                <w:sz w:val="20"/>
                <w:szCs w:val="20"/>
              </w:rPr>
              <w:t>10.1 Criterii de evaluare</w:t>
            </w:r>
          </w:p>
        </w:tc>
        <w:tc>
          <w:tcPr>
            <w:tcW w:w="2409" w:type="dxa"/>
            <w:vAlign w:val="center"/>
          </w:tcPr>
          <w:p w14:paraId="2252364F" w14:textId="77777777" w:rsidR="00357598" w:rsidRPr="0016181B" w:rsidRDefault="00357598" w:rsidP="00373CCF">
            <w:pPr>
              <w:rPr>
                <w:rFonts w:ascii="Cambria" w:hAnsi="Cambria"/>
                <w:sz w:val="20"/>
                <w:szCs w:val="20"/>
              </w:rPr>
            </w:pPr>
            <w:r w:rsidRPr="0016181B">
              <w:rPr>
                <w:rFonts w:ascii="Cambria" w:hAnsi="Cambria"/>
                <w:sz w:val="20"/>
                <w:szCs w:val="20"/>
              </w:rPr>
              <w:t>10.2 Metode de evaluare</w:t>
            </w:r>
          </w:p>
        </w:tc>
        <w:tc>
          <w:tcPr>
            <w:tcW w:w="2694" w:type="dxa"/>
            <w:vAlign w:val="center"/>
          </w:tcPr>
          <w:p w14:paraId="46FA2B79" w14:textId="77777777" w:rsidR="00357598" w:rsidRPr="0016181B" w:rsidRDefault="00357598" w:rsidP="00373CCF">
            <w:pPr>
              <w:rPr>
                <w:rFonts w:ascii="Cambria" w:hAnsi="Cambria"/>
                <w:sz w:val="20"/>
                <w:szCs w:val="20"/>
              </w:rPr>
            </w:pPr>
            <w:r w:rsidRPr="0016181B">
              <w:rPr>
                <w:rFonts w:ascii="Cambria" w:hAnsi="Cambria"/>
                <w:sz w:val="20"/>
                <w:szCs w:val="20"/>
              </w:rPr>
              <w:t>10.3 Pondere din nota finală</w:t>
            </w:r>
          </w:p>
        </w:tc>
      </w:tr>
      <w:tr w:rsidR="00357598" w:rsidRPr="0016181B" w14:paraId="3DDA6B4F" w14:textId="77777777" w:rsidTr="00820A4F">
        <w:trPr>
          <w:trHeight w:val="284"/>
        </w:trPr>
        <w:tc>
          <w:tcPr>
            <w:tcW w:w="2839" w:type="dxa"/>
            <w:vMerge w:val="restart"/>
            <w:vAlign w:val="center"/>
          </w:tcPr>
          <w:p w14:paraId="0E948466" w14:textId="77777777" w:rsidR="00357598" w:rsidRPr="0016181B" w:rsidRDefault="00357598" w:rsidP="00373CCF">
            <w:pPr>
              <w:rPr>
                <w:rFonts w:ascii="Cambria" w:hAnsi="Cambria"/>
                <w:sz w:val="20"/>
                <w:szCs w:val="20"/>
              </w:rPr>
            </w:pPr>
            <w:r w:rsidRPr="0016181B">
              <w:rPr>
                <w:rFonts w:ascii="Cambria" w:hAnsi="Cambria"/>
                <w:sz w:val="20"/>
                <w:szCs w:val="20"/>
              </w:rPr>
              <w:t>10.4 Curs</w:t>
            </w:r>
          </w:p>
        </w:tc>
        <w:tc>
          <w:tcPr>
            <w:tcW w:w="2550" w:type="dxa"/>
            <w:vAlign w:val="center"/>
          </w:tcPr>
          <w:p w14:paraId="4FDB8F15"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 xml:space="preserve">Cunoașterea și înțelegerea conceptelor fundamentale ale esteticii teatrului contemporan; capacitatea de analiză și interpretare a spectacolelor și fenomenelor artistice discutate; utilizarea adecvată a bibliografiei și a conceptelor teoretice; capacitatea de formulare a </w:t>
            </w:r>
            <w:r w:rsidRPr="0016181B">
              <w:rPr>
                <w:rFonts w:ascii="Cambria" w:eastAsia="Times New Roman" w:hAnsi="Cambria"/>
                <w:sz w:val="20"/>
                <w:szCs w:val="20"/>
              </w:rPr>
              <w:lastRenderedPageBreak/>
              <w:t>unor argumente critice și comparative.</w:t>
            </w:r>
          </w:p>
          <w:p w14:paraId="72A7F566" w14:textId="77777777" w:rsidR="00357598" w:rsidRPr="0016181B" w:rsidRDefault="00357598" w:rsidP="00373CCF">
            <w:pPr>
              <w:rPr>
                <w:rFonts w:ascii="Cambria" w:hAnsi="Cambria"/>
                <w:sz w:val="20"/>
                <w:szCs w:val="20"/>
              </w:rPr>
            </w:pPr>
          </w:p>
        </w:tc>
        <w:tc>
          <w:tcPr>
            <w:tcW w:w="2409" w:type="dxa"/>
            <w:vAlign w:val="center"/>
          </w:tcPr>
          <w:p w14:paraId="23EF8B05"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lastRenderedPageBreak/>
              <w:t>Colocviu bazat pe o lucrare scrisă de analiză (10.000–12.000 de caractere) și discuție asupra acesteia.</w:t>
            </w:r>
          </w:p>
          <w:p w14:paraId="307E3AAC" w14:textId="77777777" w:rsidR="00357598" w:rsidRPr="0016181B" w:rsidRDefault="00357598" w:rsidP="00373CCF">
            <w:pPr>
              <w:rPr>
                <w:rFonts w:ascii="Cambria" w:hAnsi="Cambria"/>
                <w:sz w:val="20"/>
                <w:szCs w:val="20"/>
              </w:rPr>
            </w:pPr>
          </w:p>
        </w:tc>
        <w:tc>
          <w:tcPr>
            <w:tcW w:w="2694" w:type="dxa"/>
            <w:vAlign w:val="center"/>
          </w:tcPr>
          <w:p w14:paraId="4CE32C51"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50%</w:t>
            </w:r>
          </w:p>
          <w:p w14:paraId="759DB29F" w14:textId="77777777" w:rsidR="00357598" w:rsidRPr="0016181B" w:rsidRDefault="00357598" w:rsidP="00373CCF">
            <w:pPr>
              <w:rPr>
                <w:rFonts w:ascii="Cambria" w:hAnsi="Cambria"/>
                <w:sz w:val="20"/>
                <w:szCs w:val="20"/>
              </w:rPr>
            </w:pPr>
          </w:p>
        </w:tc>
      </w:tr>
      <w:tr w:rsidR="00357598" w:rsidRPr="0016181B" w14:paraId="685D657C" w14:textId="77777777" w:rsidTr="00820A4F">
        <w:trPr>
          <w:trHeight w:val="284"/>
        </w:trPr>
        <w:tc>
          <w:tcPr>
            <w:tcW w:w="2839" w:type="dxa"/>
            <w:vMerge/>
            <w:vAlign w:val="center"/>
          </w:tcPr>
          <w:p w14:paraId="7F537EC0" w14:textId="77777777" w:rsidR="00357598" w:rsidRPr="0016181B" w:rsidRDefault="00357598" w:rsidP="00373CCF">
            <w:pPr>
              <w:rPr>
                <w:rFonts w:ascii="Cambria" w:hAnsi="Cambria"/>
                <w:sz w:val="20"/>
                <w:szCs w:val="20"/>
              </w:rPr>
            </w:pPr>
          </w:p>
        </w:tc>
        <w:tc>
          <w:tcPr>
            <w:tcW w:w="2550" w:type="dxa"/>
            <w:vAlign w:val="center"/>
          </w:tcPr>
          <w:p w14:paraId="41328FC6" w14:textId="14A667CF" w:rsidR="00357598" w:rsidRPr="0016181B" w:rsidRDefault="00357598" w:rsidP="00373CCF">
            <w:pPr>
              <w:rPr>
                <w:rFonts w:ascii="Cambria" w:hAnsi="Cambria"/>
                <w:sz w:val="20"/>
                <w:szCs w:val="20"/>
              </w:rPr>
            </w:pPr>
          </w:p>
        </w:tc>
        <w:tc>
          <w:tcPr>
            <w:tcW w:w="2409" w:type="dxa"/>
            <w:vAlign w:val="center"/>
          </w:tcPr>
          <w:p w14:paraId="4BC27ADE" w14:textId="77777777" w:rsidR="00357598" w:rsidRPr="0016181B" w:rsidRDefault="00357598" w:rsidP="00373CCF">
            <w:pPr>
              <w:rPr>
                <w:rFonts w:ascii="Cambria" w:hAnsi="Cambria"/>
                <w:sz w:val="20"/>
                <w:szCs w:val="20"/>
              </w:rPr>
            </w:pPr>
          </w:p>
        </w:tc>
        <w:tc>
          <w:tcPr>
            <w:tcW w:w="2694" w:type="dxa"/>
            <w:vAlign w:val="center"/>
          </w:tcPr>
          <w:p w14:paraId="7EF06B9D" w14:textId="77777777" w:rsidR="00357598" w:rsidRPr="0016181B" w:rsidRDefault="00357598" w:rsidP="00373CCF">
            <w:pPr>
              <w:rPr>
                <w:rFonts w:ascii="Cambria" w:hAnsi="Cambria"/>
                <w:sz w:val="20"/>
                <w:szCs w:val="20"/>
              </w:rPr>
            </w:pPr>
          </w:p>
        </w:tc>
      </w:tr>
      <w:tr w:rsidR="00357598" w:rsidRPr="0016181B" w14:paraId="4000A1C8" w14:textId="77777777" w:rsidTr="00820A4F">
        <w:trPr>
          <w:trHeight w:val="284"/>
        </w:trPr>
        <w:tc>
          <w:tcPr>
            <w:tcW w:w="2839" w:type="dxa"/>
            <w:vMerge w:val="restart"/>
            <w:vAlign w:val="center"/>
          </w:tcPr>
          <w:p w14:paraId="620B4533" w14:textId="77777777" w:rsidR="00357598" w:rsidRPr="0016181B" w:rsidRDefault="00357598" w:rsidP="00373CCF">
            <w:pPr>
              <w:ind w:right="-150"/>
              <w:rPr>
                <w:rFonts w:ascii="Cambria" w:hAnsi="Cambria"/>
                <w:sz w:val="20"/>
                <w:szCs w:val="20"/>
              </w:rPr>
            </w:pPr>
            <w:r w:rsidRPr="0016181B">
              <w:rPr>
                <w:rFonts w:ascii="Cambria" w:hAnsi="Cambria"/>
                <w:sz w:val="20"/>
                <w:szCs w:val="20"/>
              </w:rPr>
              <w:t>10.5 Seminar/laborator</w:t>
            </w:r>
          </w:p>
        </w:tc>
        <w:tc>
          <w:tcPr>
            <w:tcW w:w="2550" w:type="dxa"/>
            <w:vAlign w:val="center"/>
          </w:tcPr>
          <w:p w14:paraId="68019A40"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Calitatea prezentării textelor teoretice; participarea activă la dezbateri; capacitatea de identificare și analiză a principalelor idei; formularea unor opinii argumentate; realizarea conexiunilor dintre textele studiate și fenomenele artistice analizate; originalitatea și coerența lucrării finale.</w:t>
            </w:r>
          </w:p>
          <w:p w14:paraId="656A98BB" w14:textId="77777777" w:rsidR="00357598" w:rsidRPr="0016181B" w:rsidRDefault="00357598" w:rsidP="00373CCF">
            <w:pPr>
              <w:rPr>
                <w:rFonts w:ascii="Cambria" w:hAnsi="Cambria"/>
                <w:sz w:val="20"/>
                <w:szCs w:val="20"/>
              </w:rPr>
            </w:pPr>
          </w:p>
        </w:tc>
        <w:tc>
          <w:tcPr>
            <w:tcW w:w="2409" w:type="dxa"/>
            <w:vAlign w:val="center"/>
          </w:tcPr>
          <w:p w14:paraId="59A78970"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Prezentare orală, participare la seminar, evaluare continuă, lucrare scrisă individuală.</w:t>
            </w:r>
          </w:p>
          <w:p w14:paraId="45722AA8" w14:textId="77777777" w:rsidR="00357598" w:rsidRPr="0016181B" w:rsidRDefault="00357598" w:rsidP="00373CCF">
            <w:pPr>
              <w:rPr>
                <w:rFonts w:ascii="Cambria" w:hAnsi="Cambria"/>
                <w:sz w:val="20"/>
                <w:szCs w:val="20"/>
              </w:rPr>
            </w:pPr>
          </w:p>
        </w:tc>
        <w:tc>
          <w:tcPr>
            <w:tcW w:w="2694" w:type="dxa"/>
            <w:vAlign w:val="center"/>
          </w:tcPr>
          <w:p w14:paraId="62B39F36" w14:textId="77777777" w:rsidR="0016181B" w:rsidRPr="0016181B" w:rsidRDefault="0016181B" w:rsidP="0016181B">
            <w:pPr>
              <w:rPr>
                <w:rFonts w:ascii="Cambria" w:eastAsia="Times New Roman" w:hAnsi="Cambria"/>
                <w:sz w:val="20"/>
                <w:szCs w:val="20"/>
              </w:rPr>
            </w:pPr>
            <w:r w:rsidRPr="0016181B">
              <w:rPr>
                <w:rFonts w:ascii="Cambria" w:eastAsia="Times New Roman" w:hAnsi="Cambria"/>
                <w:sz w:val="20"/>
                <w:szCs w:val="20"/>
              </w:rPr>
              <w:t>50%</w:t>
            </w:r>
          </w:p>
          <w:p w14:paraId="47DB3803" w14:textId="77777777" w:rsidR="00357598" w:rsidRPr="0016181B" w:rsidRDefault="00357598" w:rsidP="00373CCF">
            <w:pPr>
              <w:rPr>
                <w:rFonts w:ascii="Cambria" w:hAnsi="Cambria"/>
                <w:sz w:val="20"/>
                <w:szCs w:val="20"/>
              </w:rPr>
            </w:pPr>
          </w:p>
        </w:tc>
      </w:tr>
      <w:tr w:rsidR="00357598" w:rsidRPr="0016181B" w14:paraId="2C56DD2A" w14:textId="77777777" w:rsidTr="00820A4F">
        <w:trPr>
          <w:trHeight w:val="284"/>
        </w:trPr>
        <w:tc>
          <w:tcPr>
            <w:tcW w:w="2839" w:type="dxa"/>
            <w:vMerge/>
            <w:vAlign w:val="center"/>
          </w:tcPr>
          <w:p w14:paraId="734B5590" w14:textId="77777777" w:rsidR="00357598" w:rsidRPr="0016181B" w:rsidRDefault="00357598" w:rsidP="00373CCF">
            <w:pPr>
              <w:ind w:right="-150"/>
              <w:rPr>
                <w:rFonts w:ascii="Cambria" w:hAnsi="Cambria"/>
                <w:sz w:val="20"/>
                <w:szCs w:val="20"/>
              </w:rPr>
            </w:pPr>
          </w:p>
        </w:tc>
        <w:tc>
          <w:tcPr>
            <w:tcW w:w="2550" w:type="dxa"/>
            <w:vAlign w:val="center"/>
          </w:tcPr>
          <w:p w14:paraId="2C1E6256" w14:textId="77777777" w:rsidR="00357598" w:rsidRPr="0016181B" w:rsidRDefault="00357598" w:rsidP="00373CCF">
            <w:pPr>
              <w:rPr>
                <w:rFonts w:ascii="Cambria" w:hAnsi="Cambria"/>
                <w:sz w:val="20"/>
                <w:szCs w:val="20"/>
              </w:rPr>
            </w:pPr>
          </w:p>
        </w:tc>
        <w:tc>
          <w:tcPr>
            <w:tcW w:w="2409" w:type="dxa"/>
            <w:vAlign w:val="center"/>
          </w:tcPr>
          <w:p w14:paraId="24AF3BCF" w14:textId="77777777" w:rsidR="00357598" w:rsidRPr="0016181B" w:rsidRDefault="00357598" w:rsidP="00373CCF">
            <w:pPr>
              <w:rPr>
                <w:rFonts w:ascii="Cambria" w:hAnsi="Cambria"/>
                <w:sz w:val="20"/>
                <w:szCs w:val="20"/>
              </w:rPr>
            </w:pPr>
          </w:p>
        </w:tc>
        <w:tc>
          <w:tcPr>
            <w:tcW w:w="2694" w:type="dxa"/>
            <w:vAlign w:val="center"/>
          </w:tcPr>
          <w:p w14:paraId="7196415F" w14:textId="77777777" w:rsidR="00357598" w:rsidRPr="0016181B" w:rsidRDefault="00357598" w:rsidP="00373CCF">
            <w:pPr>
              <w:rPr>
                <w:rFonts w:ascii="Cambria" w:hAnsi="Cambria"/>
                <w:sz w:val="20"/>
                <w:szCs w:val="20"/>
              </w:rPr>
            </w:pPr>
          </w:p>
        </w:tc>
      </w:tr>
      <w:tr w:rsidR="00357598" w:rsidRPr="0016181B" w14:paraId="17F47F67" w14:textId="77777777" w:rsidTr="00820A4F">
        <w:trPr>
          <w:trHeight w:val="284"/>
        </w:trPr>
        <w:tc>
          <w:tcPr>
            <w:tcW w:w="10492" w:type="dxa"/>
            <w:gridSpan w:val="4"/>
            <w:vAlign w:val="center"/>
          </w:tcPr>
          <w:p w14:paraId="1B6F4D48" w14:textId="77777777" w:rsidR="00357598" w:rsidRPr="0016181B" w:rsidRDefault="00357598" w:rsidP="00373CCF">
            <w:pPr>
              <w:rPr>
                <w:rFonts w:ascii="Cambria" w:hAnsi="Cambria"/>
                <w:sz w:val="20"/>
                <w:szCs w:val="20"/>
              </w:rPr>
            </w:pPr>
            <w:r w:rsidRPr="0016181B">
              <w:rPr>
                <w:rFonts w:ascii="Cambria" w:hAnsi="Cambria"/>
                <w:sz w:val="20"/>
                <w:szCs w:val="20"/>
              </w:rPr>
              <w:t>10.6 Standard minim de performanță</w:t>
            </w:r>
          </w:p>
        </w:tc>
      </w:tr>
      <w:tr w:rsidR="00357598" w:rsidRPr="0016181B" w14:paraId="6CA55508" w14:textId="77777777" w:rsidTr="00820A4F">
        <w:trPr>
          <w:trHeight w:val="284"/>
        </w:trPr>
        <w:tc>
          <w:tcPr>
            <w:tcW w:w="10492" w:type="dxa"/>
            <w:gridSpan w:val="4"/>
          </w:tcPr>
          <w:p w14:paraId="303CEDDB" w14:textId="27C42ECE" w:rsidR="0016181B" w:rsidRPr="0016181B" w:rsidRDefault="0016181B" w:rsidP="0016181B">
            <w:pPr>
              <w:pStyle w:val="ListParagraph"/>
              <w:numPr>
                <w:ilvl w:val="1"/>
                <w:numId w:val="20"/>
              </w:numPr>
              <w:rPr>
                <w:rFonts w:ascii="Cambria" w:eastAsia="Times New Roman" w:hAnsi="Cambria"/>
                <w:sz w:val="20"/>
                <w:szCs w:val="20"/>
              </w:rPr>
            </w:pPr>
            <w:r w:rsidRPr="0016181B">
              <w:rPr>
                <w:rFonts w:ascii="Cambria" w:eastAsia="Times New Roman" w:hAnsi="Cambria"/>
                <w:sz w:val="20"/>
                <w:szCs w:val="20"/>
              </w:rPr>
              <w:t>Participarea activă la activitățile didactice și implicarea constantă în dezbaterile de curs și seminar.</w:t>
            </w:r>
          </w:p>
          <w:p w14:paraId="2C7DB6B1" w14:textId="508A2ED5" w:rsidR="0016181B" w:rsidRPr="0016181B" w:rsidRDefault="0016181B" w:rsidP="0016181B">
            <w:pPr>
              <w:pStyle w:val="ListParagraph"/>
              <w:numPr>
                <w:ilvl w:val="1"/>
                <w:numId w:val="20"/>
              </w:numPr>
              <w:rPr>
                <w:rFonts w:ascii="Cambria" w:eastAsia="Times New Roman" w:hAnsi="Cambria"/>
                <w:sz w:val="20"/>
                <w:szCs w:val="20"/>
              </w:rPr>
            </w:pPr>
            <w:r w:rsidRPr="0016181B">
              <w:rPr>
                <w:rFonts w:ascii="Cambria" w:eastAsia="Times New Roman" w:hAnsi="Cambria"/>
                <w:sz w:val="20"/>
                <w:szCs w:val="20"/>
              </w:rPr>
              <w:t>Susținerea cel puțin a unei prezentări individuale pe baza bibliografiei indicate.</w:t>
            </w:r>
          </w:p>
          <w:p w14:paraId="6DD65D65" w14:textId="7C673D45" w:rsidR="0016181B" w:rsidRPr="0016181B" w:rsidRDefault="0016181B" w:rsidP="0016181B">
            <w:pPr>
              <w:pStyle w:val="ListParagraph"/>
              <w:numPr>
                <w:ilvl w:val="1"/>
                <w:numId w:val="20"/>
              </w:numPr>
              <w:rPr>
                <w:rFonts w:ascii="Cambria" w:eastAsia="Times New Roman" w:hAnsi="Cambria"/>
                <w:sz w:val="20"/>
                <w:szCs w:val="20"/>
              </w:rPr>
            </w:pPr>
            <w:r w:rsidRPr="0016181B">
              <w:rPr>
                <w:rFonts w:ascii="Cambria" w:eastAsia="Times New Roman" w:hAnsi="Cambria"/>
                <w:sz w:val="20"/>
                <w:szCs w:val="20"/>
              </w:rPr>
              <w:t>Demonstrarea cunoașterii conceptelor fundamentale și a capacității de analiză a fenomenelor teatrale și culturale discutate.</w:t>
            </w:r>
          </w:p>
          <w:p w14:paraId="53C9D544" w14:textId="6C243BB7" w:rsidR="0016181B" w:rsidRPr="0016181B" w:rsidRDefault="0016181B" w:rsidP="0016181B">
            <w:pPr>
              <w:pStyle w:val="ListParagraph"/>
              <w:numPr>
                <w:ilvl w:val="1"/>
                <w:numId w:val="20"/>
              </w:numPr>
              <w:rPr>
                <w:rFonts w:ascii="Cambria" w:eastAsia="Times New Roman" w:hAnsi="Cambria"/>
                <w:sz w:val="20"/>
                <w:szCs w:val="20"/>
              </w:rPr>
            </w:pPr>
            <w:r w:rsidRPr="0016181B">
              <w:rPr>
                <w:rFonts w:ascii="Cambria" w:eastAsia="Times New Roman" w:hAnsi="Cambria"/>
                <w:sz w:val="20"/>
                <w:szCs w:val="20"/>
              </w:rPr>
              <w:t>Elaborarea și predarea unei lucrări scrise care respectă cerințele academice minimale de structură, argumentare și utilizare a surselor bibliografice.</w:t>
            </w:r>
          </w:p>
          <w:p w14:paraId="01076900" w14:textId="2DD84348" w:rsidR="0016181B" w:rsidRPr="0016181B" w:rsidRDefault="0016181B" w:rsidP="0016181B">
            <w:pPr>
              <w:pStyle w:val="ListParagraph"/>
              <w:numPr>
                <w:ilvl w:val="1"/>
                <w:numId w:val="20"/>
              </w:numPr>
              <w:rPr>
                <w:rFonts w:ascii="Cambria" w:eastAsia="Times New Roman" w:hAnsi="Cambria"/>
                <w:sz w:val="20"/>
                <w:szCs w:val="20"/>
              </w:rPr>
            </w:pPr>
            <w:r w:rsidRPr="0016181B">
              <w:rPr>
                <w:rFonts w:ascii="Cambria" w:eastAsia="Times New Roman" w:hAnsi="Cambria"/>
                <w:sz w:val="20"/>
                <w:szCs w:val="20"/>
              </w:rPr>
              <w:t>Obținerea notei minime de promovare conform regulamentelor Universității Babeș-Bolyai.</w:t>
            </w:r>
          </w:p>
          <w:p w14:paraId="19C84765" w14:textId="77777777" w:rsidR="00357598" w:rsidRPr="0016181B" w:rsidRDefault="00357598" w:rsidP="0016181B">
            <w:pPr>
              <w:spacing w:before="120"/>
              <w:rPr>
                <w:rFonts w:ascii="Cambria" w:hAnsi="Cambria"/>
                <w:sz w:val="20"/>
                <w:szCs w:val="20"/>
              </w:rPr>
            </w:pPr>
          </w:p>
          <w:p w14:paraId="3367B147" w14:textId="77777777" w:rsidR="00357598" w:rsidRPr="0016181B" w:rsidRDefault="00357598" w:rsidP="00373CCF">
            <w:pPr>
              <w:rPr>
                <w:rFonts w:ascii="Cambria" w:hAnsi="Cambria"/>
                <w:sz w:val="20"/>
                <w:szCs w:val="20"/>
              </w:rPr>
            </w:pPr>
          </w:p>
          <w:p w14:paraId="2C08C47D" w14:textId="77777777" w:rsidR="00357598" w:rsidRPr="0016181B" w:rsidRDefault="00357598" w:rsidP="00373CCF">
            <w:pPr>
              <w:rPr>
                <w:rFonts w:ascii="Cambria" w:hAnsi="Cambria"/>
                <w:sz w:val="20"/>
                <w:szCs w:val="20"/>
              </w:rPr>
            </w:pPr>
          </w:p>
          <w:p w14:paraId="6766C520" w14:textId="77777777" w:rsidR="00357598" w:rsidRPr="0016181B" w:rsidRDefault="00357598" w:rsidP="00373CCF">
            <w:pPr>
              <w:rPr>
                <w:rFonts w:ascii="Cambria" w:hAnsi="Cambria"/>
                <w:sz w:val="20"/>
                <w:szCs w:val="20"/>
              </w:rPr>
            </w:pPr>
          </w:p>
        </w:tc>
      </w:tr>
    </w:tbl>
    <w:p w14:paraId="67C01178" w14:textId="77777777" w:rsidR="000B6EB1" w:rsidRPr="0016181B" w:rsidRDefault="000B6EB1" w:rsidP="00F01F2B">
      <w:pPr>
        <w:rPr>
          <w:rFonts w:ascii="Cambria" w:hAnsi="Cambria"/>
          <w:sz w:val="20"/>
          <w:szCs w:val="20"/>
        </w:rPr>
      </w:pPr>
    </w:p>
    <w:p w14:paraId="743AF553" w14:textId="77777777" w:rsidR="00A82450" w:rsidRPr="0016181B" w:rsidRDefault="00A82450" w:rsidP="00F01F2B">
      <w:pPr>
        <w:rPr>
          <w:rFonts w:ascii="Cambria" w:hAnsi="Cambria"/>
          <w:sz w:val="20"/>
          <w:szCs w:val="20"/>
        </w:rPr>
      </w:pPr>
    </w:p>
    <w:p w14:paraId="0D47838B" w14:textId="5E3F28A2" w:rsidR="006A3DD3" w:rsidRPr="0016181B" w:rsidRDefault="006A3DD3" w:rsidP="006A3DD3">
      <w:pPr>
        <w:ind w:hanging="425"/>
        <w:rPr>
          <w:rFonts w:ascii="Cambria" w:hAnsi="Cambria"/>
          <w:sz w:val="20"/>
          <w:szCs w:val="20"/>
        </w:rPr>
      </w:pPr>
      <w:r w:rsidRPr="0016181B">
        <w:rPr>
          <w:rFonts w:ascii="Cambria" w:hAnsi="Cambria"/>
          <w:b/>
          <w:sz w:val="20"/>
          <w:szCs w:val="20"/>
        </w:rPr>
        <w:t xml:space="preserve">11. </w:t>
      </w:r>
      <w:r w:rsidR="00DC236E" w:rsidRPr="0016181B">
        <w:rPr>
          <w:rFonts w:ascii="Cambria" w:hAnsi="Cambria"/>
          <w:b/>
          <w:sz w:val="20"/>
          <w:szCs w:val="20"/>
        </w:rPr>
        <w:t>Etichete ODD (Obiective de Dezvoltare Durabilă / Sustainable Development Goals)</w:t>
      </w:r>
      <w:r w:rsidR="00C3571C" w:rsidRPr="0016181B">
        <w:rPr>
          <w:rStyle w:val="FootnoteReference"/>
          <w:rFonts w:ascii="Cambria" w:hAnsi="Cambria"/>
          <w:b/>
          <w:sz w:val="20"/>
          <w:szCs w:val="20"/>
        </w:rPr>
        <w:footnoteReference w:id="1"/>
      </w:r>
    </w:p>
    <w:tbl>
      <w:tblPr>
        <w:tblStyle w:val="TableGrid"/>
        <w:tblW w:w="10491" w:type="dxa"/>
        <w:tblInd w:w="-431" w:type="dxa"/>
        <w:tblLayout w:type="fixed"/>
        <w:tblLook w:val="04A0" w:firstRow="1" w:lastRow="0" w:firstColumn="1" w:lastColumn="0" w:noHBand="0" w:noVBand="1"/>
      </w:tblPr>
      <w:tblGrid>
        <w:gridCol w:w="1136"/>
        <w:gridCol w:w="1195"/>
        <w:gridCol w:w="1166"/>
        <w:gridCol w:w="1165"/>
        <w:gridCol w:w="1166"/>
        <w:gridCol w:w="1166"/>
        <w:gridCol w:w="1165"/>
        <w:gridCol w:w="1166"/>
        <w:gridCol w:w="1166"/>
      </w:tblGrid>
      <w:tr w:rsidR="00CB66F3" w:rsidRPr="0016181B" w14:paraId="11B37CCE" w14:textId="77777777" w:rsidTr="0016181B">
        <w:trPr>
          <w:trHeight w:val="1037"/>
        </w:trPr>
        <w:tc>
          <w:tcPr>
            <w:tcW w:w="1136" w:type="dxa"/>
            <w:vAlign w:val="center"/>
          </w:tcPr>
          <w:p w14:paraId="029BE597" w14:textId="77777777" w:rsidR="00CB66F3" w:rsidRPr="0016181B" w:rsidRDefault="00CB66F3" w:rsidP="00373CCF">
            <w:pPr>
              <w:rPr>
                <w:rFonts w:ascii="Cambria" w:hAnsi="Cambria"/>
              </w:rPr>
            </w:pPr>
            <w:r w:rsidRPr="0016181B">
              <w:rPr>
                <w:rFonts w:ascii="Cambria" w:hAnsi="Cambria"/>
                <w:noProof/>
              </w:rPr>
              <w:drawing>
                <wp:anchor distT="0" distB="0" distL="114300" distR="114300" simplePos="0" relativeHeight="251667456" behindDoc="0" locked="0" layoutInCell="1" allowOverlap="1" wp14:anchorId="216FF83B" wp14:editId="5F92ABAD">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9355" w:type="dxa"/>
            <w:gridSpan w:val="8"/>
            <w:vAlign w:val="center"/>
          </w:tcPr>
          <w:p w14:paraId="5741C871" w14:textId="2AF85283" w:rsidR="00CB66F3" w:rsidRPr="0016181B" w:rsidRDefault="00CB66F3" w:rsidP="00373CCF">
            <w:pPr>
              <w:rPr>
                <w:rFonts w:ascii="Cambria" w:hAnsi="Cambria"/>
              </w:rPr>
            </w:pPr>
            <w:r w:rsidRPr="0016181B">
              <w:rPr>
                <w:rFonts w:ascii="Cambria" w:hAnsi="Cambria"/>
              </w:rPr>
              <w:t>Eticheta generală pentru Dezvoltare durabilă</w:t>
            </w:r>
          </w:p>
        </w:tc>
      </w:tr>
      <w:tr w:rsidR="00CB66F3" w:rsidRPr="0016181B" w14:paraId="3DEFB65F" w14:textId="77777777" w:rsidTr="0016181B">
        <w:trPr>
          <w:trHeight w:val="1124"/>
        </w:trPr>
        <w:tc>
          <w:tcPr>
            <w:tcW w:w="1136" w:type="dxa"/>
            <w:vAlign w:val="center"/>
          </w:tcPr>
          <w:p w14:paraId="2DC7B7F0" w14:textId="5EC551EC" w:rsidR="001253AA" w:rsidRPr="0016181B" w:rsidRDefault="001253AA" w:rsidP="00E56D7A">
            <w:pPr>
              <w:ind w:right="-537"/>
              <w:rPr>
                <w:rFonts w:ascii="Cambria" w:hAnsi="Cambria"/>
              </w:rPr>
            </w:pPr>
          </w:p>
        </w:tc>
        <w:tc>
          <w:tcPr>
            <w:tcW w:w="1195" w:type="dxa"/>
            <w:vAlign w:val="center"/>
          </w:tcPr>
          <w:p w14:paraId="61E84881" w14:textId="6D688BBA" w:rsidR="001253AA" w:rsidRPr="0016181B" w:rsidRDefault="001253AA" w:rsidP="00373CCF">
            <w:pPr>
              <w:rPr>
                <w:rFonts w:ascii="Cambria" w:hAnsi="Cambria"/>
              </w:rPr>
            </w:pPr>
          </w:p>
        </w:tc>
        <w:tc>
          <w:tcPr>
            <w:tcW w:w="1166" w:type="dxa"/>
            <w:vAlign w:val="center"/>
          </w:tcPr>
          <w:p w14:paraId="2732604C" w14:textId="1453C991" w:rsidR="001253AA" w:rsidRPr="0016181B" w:rsidRDefault="001253AA" w:rsidP="00373CCF">
            <w:pPr>
              <w:rPr>
                <w:rFonts w:ascii="Cambria" w:hAnsi="Cambria"/>
              </w:rPr>
            </w:pPr>
          </w:p>
        </w:tc>
        <w:tc>
          <w:tcPr>
            <w:tcW w:w="1165" w:type="dxa"/>
            <w:vAlign w:val="center"/>
          </w:tcPr>
          <w:p w14:paraId="52A4F882" w14:textId="77777777" w:rsidR="001253AA" w:rsidRPr="0016181B" w:rsidRDefault="001253AA" w:rsidP="00373CCF">
            <w:pPr>
              <w:rPr>
                <w:rFonts w:ascii="Cambria" w:hAnsi="Cambria"/>
              </w:rPr>
            </w:pPr>
            <w:r w:rsidRPr="0016181B">
              <w:rPr>
                <w:rFonts w:ascii="Cambria" w:hAnsi="Cambria"/>
                <w:noProof/>
              </w:rPr>
              <w:drawing>
                <wp:inline distT="0" distB="0" distL="0" distR="0" wp14:anchorId="04E77987" wp14:editId="51A2B4B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1DDE7636" w14:textId="77777777" w:rsidR="001253AA" w:rsidRPr="0016181B" w:rsidRDefault="001253AA" w:rsidP="00373CCF">
            <w:pPr>
              <w:rPr>
                <w:rFonts w:ascii="Cambria" w:hAnsi="Cambria"/>
              </w:rPr>
            </w:pPr>
            <w:r w:rsidRPr="0016181B">
              <w:rPr>
                <w:rFonts w:ascii="Cambria" w:hAnsi="Cambria"/>
                <w:noProof/>
              </w:rPr>
              <w:drawing>
                <wp:inline distT="0" distB="0" distL="0" distR="0" wp14:anchorId="601C245D" wp14:editId="69FCC8C5">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7A69A711" w14:textId="7EC4908B" w:rsidR="001253AA" w:rsidRPr="0016181B" w:rsidRDefault="001253AA" w:rsidP="00373CCF">
            <w:pPr>
              <w:rPr>
                <w:rFonts w:ascii="Cambria" w:hAnsi="Cambria"/>
              </w:rPr>
            </w:pPr>
          </w:p>
        </w:tc>
        <w:tc>
          <w:tcPr>
            <w:tcW w:w="1165" w:type="dxa"/>
            <w:vAlign w:val="center"/>
          </w:tcPr>
          <w:p w14:paraId="423B32E2" w14:textId="55EA1569" w:rsidR="001253AA" w:rsidRPr="0016181B" w:rsidRDefault="001253AA" w:rsidP="00373CCF">
            <w:pPr>
              <w:rPr>
                <w:rFonts w:ascii="Cambria" w:hAnsi="Cambria"/>
              </w:rPr>
            </w:pPr>
          </w:p>
        </w:tc>
        <w:tc>
          <w:tcPr>
            <w:tcW w:w="1166" w:type="dxa"/>
            <w:vAlign w:val="center"/>
          </w:tcPr>
          <w:p w14:paraId="741BDDBE" w14:textId="10445329" w:rsidR="001253AA" w:rsidRPr="0016181B" w:rsidRDefault="001253AA" w:rsidP="00373CCF">
            <w:pPr>
              <w:rPr>
                <w:rFonts w:ascii="Cambria" w:hAnsi="Cambria"/>
              </w:rPr>
            </w:pPr>
          </w:p>
        </w:tc>
        <w:tc>
          <w:tcPr>
            <w:tcW w:w="1166" w:type="dxa"/>
            <w:vAlign w:val="center"/>
          </w:tcPr>
          <w:p w14:paraId="6C16B376" w14:textId="28370298" w:rsidR="001253AA" w:rsidRPr="0016181B" w:rsidRDefault="001253AA" w:rsidP="00373CCF">
            <w:pPr>
              <w:rPr>
                <w:rFonts w:ascii="Cambria" w:hAnsi="Cambria"/>
              </w:rPr>
            </w:pPr>
          </w:p>
        </w:tc>
      </w:tr>
      <w:tr w:rsidR="00CB66F3" w:rsidRPr="0016181B" w14:paraId="07213EB9" w14:textId="77777777" w:rsidTr="0016181B">
        <w:trPr>
          <w:trHeight w:val="1124"/>
        </w:trPr>
        <w:tc>
          <w:tcPr>
            <w:tcW w:w="1136" w:type="dxa"/>
            <w:vAlign w:val="center"/>
          </w:tcPr>
          <w:p w14:paraId="303421C5" w14:textId="77777777" w:rsidR="001253AA" w:rsidRPr="0016181B" w:rsidRDefault="001253AA" w:rsidP="00373CCF">
            <w:pPr>
              <w:rPr>
                <w:rFonts w:ascii="Cambria" w:hAnsi="Cambria"/>
              </w:rPr>
            </w:pPr>
            <w:r w:rsidRPr="0016181B">
              <w:rPr>
                <w:rFonts w:ascii="Cambria" w:hAnsi="Cambria"/>
                <w:noProof/>
              </w:rPr>
              <w:drawing>
                <wp:inline distT="0" distB="0" distL="0" distR="0" wp14:anchorId="06296C4E" wp14:editId="114A0265">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95" w:type="dxa"/>
            <w:vAlign w:val="center"/>
          </w:tcPr>
          <w:p w14:paraId="5B005270" w14:textId="52E4A9D1" w:rsidR="001253AA" w:rsidRPr="0016181B" w:rsidRDefault="001253AA" w:rsidP="00373CCF">
            <w:pPr>
              <w:rPr>
                <w:rFonts w:ascii="Cambria" w:hAnsi="Cambria"/>
              </w:rPr>
            </w:pPr>
          </w:p>
        </w:tc>
        <w:tc>
          <w:tcPr>
            <w:tcW w:w="1166" w:type="dxa"/>
            <w:vAlign w:val="center"/>
          </w:tcPr>
          <w:p w14:paraId="366784A8" w14:textId="2953A406" w:rsidR="001253AA" w:rsidRPr="0016181B" w:rsidRDefault="001253AA" w:rsidP="00373CCF">
            <w:pPr>
              <w:rPr>
                <w:rFonts w:ascii="Cambria" w:hAnsi="Cambria"/>
              </w:rPr>
            </w:pPr>
          </w:p>
        </w:tc>
        <w:tc>
          <w:tcPr>
            <w:tcW w:w="1165" w:type="dxa"/>
            <w:vAlign w:val="center"/>
          </w:tcPr>
          <w:p w14:paraId="3C58DF13" w14:textId="08C83FA4" w:rsidR="001253AA" w:rsidRPr="0016181B" w:rsidRDefault="001253AA" w:rsidP="00373CCF">
            <w:pPr>
              <w:rPr>
                <w:rFonts w:ascii="Cambria" w:hAnsi="Cambria"/>
              </w:rPr>
            </w:pPr>
          </w:p>
        </w:tc>
        <w:tc>
          <w:tcPr>
            <w:tcW w:w="1166" w:type="dxa"/>
            <w:vAlign w:val="center"/>
          </w:tcPr>
          <w:p w14:paraId="38729EAA" w14:textId="053E38AB" w:rsidR="001253AA" w:rsidRPr="0016181B" w:rsidRDefault="001253AA" w:rsidP="00373CCF">
            <w:pPr>
              <w:rPr>
                <w:rFonts w:ascii="Cambria" w:hAnsi="Cambria"/>
              </w:rPr>
            </w:pPr>
          </w:p>
        </w:tc>
        <w:tc>
          <w:tcPr>
            <w:tcW w:w="1166" w:type="dxa"/>
            <w:vAlign w:val="center"/>
          </w:tcPr>
          <w:p w14:paraId="203DB388" w14:textId="3F10B38A" w:rsidR="001253AA" w:rsidRPr="0016181B" w:rsidRDefault="001253AA" w:rsidP="00373CCF">
            <w:pPr>
              <w:rPr>
                <w:rFonts w:ascii="Cambria" w:hAnsi="Cambria"/>
              </w:rPr>
            </w:pPr>
          </w:p>
        </w:tc>
        <w:tc>
          <w:tcPr>
            <w:tcW w:w="1165" w:type="dxa"/>
            <w:vAlign w:val="center"/>
          </w:tcPr>
          <w:p w14:paraId="7A1D1EBA" w14:textId="6C40FAC3" w:rsidR="001253AA" w:rsidRPr="0016181B" w:rsidRDefault="001253AA" w:rsidP="00373CCF">
            <w:pPr>
              <w:rPr>
                <w:rFonts w:ascii="Cambria" w:hAnsi="Cambria"/>
              </w:rPr>
            </w:pPr>
          </w:p>
        </w:tc>
        <w:tc>
          <w:tcPr>
            <w:tcW w:w="1166" w:type="dxa"/>
            <w:vAlign w:val="center"/>
          </w:tcPr>
          <w:p w14:paraId="4A30B9DC" w14:textId="616B4B9F" w:rsidR="001253AA" w:rsidRPr="0016181B" w:rsidRDefault="001253AA" w:rsidP="00373CCF">
            <w:pPr>
              <w:rPr>
                <w:rFonts w:ascii="Cambria" w:hAnsi="Cambria"/>
              </w:rPr>
            </w:pPr>
          </w:p>
        </w:tc>
        <w:tc>
          <w:tcPr>
            <w:tcW w:w="1166" w:type="dxa"/>
            <w:vAlign w:val="center"/>
          </w:tcPr>
          <w:p w14:paraId="4A57032A" w14:textId="1968F185" w:rsidR="001253AA" w:rsidRPr="0016181B" w:rsidRDefault="001253AA" w:rsidP="00373CCF">
            <w:pPr>
              <w:rPr>
                <w:rFonts w:ascii="Cambria" w:hAnsi="Cambria"/>
              </w:rPr>
            </w:pPr>
          </w:p>
        </w:tc>
      </w:tr>
    </w:tbl>
    <w:p w14:paraId="74CA3B07" w14:textId="77777777" w:rsidR="006A3DD3" w:rsidRPr="0016181B" w:rsidRDefault="006A3DD3" w:rsidP="00F01F2B">
      <w:pPr>
        <w:rPr>
          <w:rFonts w:ascii="Cambria" w:hAnsi="Cambria"/>
          <w:sz w:val="20"/>
          <w:szCs w:val="20"/>
        </w:rPr>
      </w:pPr>
    </w:p>
    <w:p w14:paraId="130C6DD3" w14:textId="77777777" w:rsidR="003C197C" w:rsidRPr="0016181B" w:rsidRDefault="003C197C" w:rsidP="00F01F2B">
      <w:pPr>
        <w:rPr>
          <w:rFonts w:ascii="Cambria" w:hAnsi="Cambria"/>
          <w:sz w:val="20"/>
          <w:szCs w:val="20"/>
        </w:rPr>
      </w:pPr>
    </w:p>
    <w:p w14:paraId="0DA9B19F" w14:textId="77777777" w:rsidR="003C197C" w:rsidRPr="0016181B"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16181B" w14:paraId="2195F4D4" w14:textId="77777777" w:rsidTr="00820A4F">
        <w:trPr>
          <w:trHeight w:val="985"/>
        </w:trPr>
        <w:tc>
          <w:tcPr>
            <w:tcW w:w="2553" w:type="dxa"/>
          </w:tcPr>
          <w:p w14:paraId="7D7E40B9" w14:textId="77777777" w:rsidR="003C197C" w:rsidRPr="0016181B" w:rsidRDefault="003C197C" w:rsidP="00BF17DD">
            <w:pPr>
              <w:rPr>
                <w:rFonts w:ascii="Cambria" w:hAnsi="Cambria"/>
              </w:rPr>
            </w:pPr>
            <w:r w:rsidRPr="0016181B">
              <w:rPr>
                <w:rFonts w:ascii="Cambria" w:hAnsi="Cambria"/>
              </w:rPr>
              <w:lastRenderedPageBreak/>
              <w:t>Data completării:</w:t>
            </w:r>
          </w:p>
          <w:p w14:paraId="6F85EC4B" w14:textId="77777777" w:rsidR="003C197C" w:rsidRPr="0016181B" w:rsidRDefault="003C197C" w:rsidP="003C197C">
            <w:pPr>
              <w:rPr>
                <w:rFonts w:ascii="Cambria" w:hAnsi="Cambria"/>
              </w:rPr>
            </w:pPr>
            <w:r w:rsidRPr="0016181B">
              <w:rPr>
                <w:rFonts w:ascii="Cambria" w:hAnsi="Cambria"/>
              </w:rPr>
              <w:t>...</w:t>
            </w:r>
          </w:p>
        </w:tc>
        <w:tc>
          <w:tcPr>
            <w:tcW w:w="3969" w:type="dxa"/>
            <w:gridSpan w:val="2"/>
            <w:vAlign w:val="center"/>
          </w:tcPr>
          <w:p w14:paraId="7FC6F972" w14:textId="77777777" w:rsidR="003C197C" w:rsidRPr="0016181B" w:rsidRDefault="003C197C" w:rsidP="003C197C">
            <w:pPr>
              <w:spacing w:line="480" w:lineRule="auto"/>
              <w:jc w:val="center"/>
              <w:rPr>
                <w:rFonts w:ascii="Cambria" w:hAnsi="Cambria"/>
              </w:rPr>
            </w:pPr>
            <w:r w:rsidRPr="0016181B">
              <w:rPr>
                <w:rFonts w:ascii="Cambria" w:hAnsi="Cambria"/>
              </w:rPr>
              <w:t>Semnătura titularului de curs</w:t>
            </w:r>
          </w:p>
          <w:p w14:paraId="0F5C8287" w14:textId="59A52208" w:rsidR="0016181B" w:rsidRPr="0016181B" w:rsidRDefault="0016181B" w:rsidP="0016181B">
            <w:pPr>
              <w:spacing w:line="480" w:lineRule="auto"/>
              <w:jc w:val="center"/>
              <w:rPr>
                <w:rFonts w:ascii="Cambria" w:hAnsi="Cambria"/>
              </w:rPr>
            </w:pPr>
            <w:r w:rsidRPr="0016181B">
              <w:rPr>
                <w:rFonts w:ascii="Cambria" w:hAnsi="Cambria"/>
              </w:rPr>
              <w:t>Conf. Univ. Dr. Tompa Andrea</w:t>
            </w:r>
          </w:p>
        </w:tc>
        <w:tc>
          <w:tcPr>
            <w:tcW w:w="3969" w:type="dxa"/>
            <w:vAlign w:val="center"/>
          </w:tcPr>
          <w:p w14:paraId="6B082F1C" w14:textId="77777777" w:rsidR="003C197C" w:rsidRPr="0016181B" w:rsidRDefault="003C197C" w:rsidP="003C197C">
            <w:pPr>
              <w:spacing w:line="480" w:lineRule="auto"/>
              <w:jc w:val="center"/>
              <w:rPr>
                <w:rFonts w:ascii="Cambria" w:hAnsi="Cambria"/>
              </w:rPr>
            </w:pPr>
            <w:r w:rsidRPr="0016181B">
              <w:rPr>
                <w:rFonts w:ascii="Cambria" w:hAnsi="Cambria"/>
              </w:rPr>
              <w:t>Semnătura titularului de seminar</w:t>
            </w:r>
          </w:p>
          <w:p w14:paraId="34043C9C" w14:textId="24AFCD19" w:rsidR="003C197C" w:rsidRPr="0016181B" w:rsidRDefault="0016181B" w:rsidP="003C197C">
            <w:pPr>
              <w:spacing w:line="480" w:lineRule="auto"/>
              <w:jc w:val="center"/>
              <w:rPr>
                <w:rFonts w:ascii="Cambria" w:hAnsi="Cambria"/>
              </w:rPr>
            </w:pPr>
            <w:r w:rsidRPr="0016181B">
              <w:rPr>
                <w:rFonts w:ascii="Cambria" w:hAnsi="Cambria"/>
              </w:rPr>
              <w:t>Drd. Molnár Péter</w:t>
            </w:r>
          </w:p>
        </w:tc>
      </w:tr>
      <w:tr w:rsidR="006B6ABF" w:rsidRPr="0016181B" w14:paraId="2607C991" w14:textId="77777777" w:rsidTr="00820A4F">
        <w:trPr>
          <w:trHeight w:val="766"/>
        </w:trPr>
        <w:tc>
          <w:tcPr>
            <w:tcW w:w="2553" w:type="dxa"/>
            <w:vAlign w:val="center"/>
          </w:tcPr>
          <w:p w14:paraId="10DE3FC9" w14:textId="77777777" w:rsidR="003C197C" w:rsidRPr="0016181B" w:rsidRDefault="003C197C" w:rsidP="003C197C">
            <w:pPr>
              <w:spacing w:line="480" w:lineRule="auto"/>
              <w:rPr>
                <w:rFonts w:ascii="Cambria" w:hAnsi="Cambria"/>
              </w:rPr>
            </w:pPr>
          </w:p>
        </w:tc>
        <w:tc>
          <w:tcPr>
            <w:tcW w:w="3969" w:type="dxa"/>
            <w:gridSpan w:val="2"/>
            <w:vAlign w:val="center"/>
          </w:tcPr>
          <w:p w14:paraId="3941C289" w14:textId="77777777" w:rsidR="003C197C" w:rsidRPr="0016181B" w:rsidRDefault="003C197C" w:rsidP="003C197C">
            <w:pPr>
              <w:spacing w:line="480" w:lineRule="auto"/>
              <w:rPr>
                <w:rFonts w:ascii="Cambria" w:hAnsi="Cambria"/>
              </w:rPr>
            </w:pPr>
          </w:p>
        </w:tc>
        <w:tc>
          <w:tcPr>
            <w:tcW w:w="3969" w:type="dxa"/>
            <w:vAlign w:val="center"/>
          </w:tcPr>
          <w:p w14:paraId="2AD0C44F" w14:textId="77777777" w:rsidR="003C197C" w:rsidRPr="0016181B" w:rsidRDefault="003C197C" w:rsidP="003C197C">
            <w:pPr>
              <w:spacing w:line="480" w:lineRule="auto"/>
              <w:rPr>
                <w:rFonts w:ascii="Cambria" w:hAnsi="Cambria"/>
              </w:rPr>
            </w:pPr>
          </w:p>
        </w:tc>
      </w:tr>
      <w:tr w:rsidR="006B6ABF" w:rsidRPr="0016181B" w14:paraId="5931DBEE" w14:textId="77777777" w:rsidTr="00820A4F">
        <w:trPr>
          <w:trHeight w:val="605"/>
        </w:trPr>
        <w:tc>
          <w:tcPr>
            <w:tcW w:w="5388" w:type="dxa"/>
            <w:gridSpan w:val="2"/>
          </w:tcPr>
          <w:p w14:paraId="13CC825D" w14:textId="77777777" w:rsidR="003C197C" w:rsidRPr="0016181B" w:rsidRDefault="003C197C" w:rsidP="003C197C">
            <w:pPr>
              <w:rPr>
                <w:rFonts w:ascii="Cambria" w:hAnsi="Cambria"/>
              </w:rPr>
            </w:pPr>
            <w:r w:rsidRPr="0016181B">
              <w:rPr>
                <w:rFonts w:ascii="Cambria" w:hAnsi="Cambria"/>
              </w:rPr>
              <w:t>Data avizării în departament:</w:t>
            </w:r>
          </w:p>
          <w:p w14:paraId="27B1F697" w14:textId="77777777" w:rsidR="003C197C" w:rsidRPr="0016181B" w:rsidRDefault="003C197C" w:rsidP="003C197C">
            <w:pPr>
              <w:rPr>
                <w:rFonts w:ascii="Cambria" w:hAnsi="Cambria"/>
              </w:rPr>
            </w:pPr>
            <w:r w:rsidRPr="0016181B">
              <w:rPr>
                <w:rFonts w:ascii="Cambria" w:hAnsi="Cambria"/>
              </w:rPr>
              <w:t>...</w:t>
            </w:r>
          </w:p>
          <w:p w14:paraId="714DB94C" w14:textId="77777777" w:rsidR="003C197C" w:rsidRPr="0016181B" w:rsidRDefault="003C197C" w:rsidP="003C197C">
            <w:pPr>
              <w:spacing w:line="480" w:lineRule="auto"/>
              <w:rPr>
                <w:rFonts w:ascii="Cambria" w:hAnsi="Cambria"/>
              </w:rPr>
            </w:pPr>
          </w:p>
          <w:p w14:paraId="4DCA8C86" w14:textId="77777777" w:rsidR="003C197C" w:rsidRPr="0016181B" w:rsidRDefault="003C197C" w:rsidP="003C197C">
            <w:pPr>
              <w:spacing w:line="480" w:lineRule="auto"/>
              <w:rPr>
                <w:rFonts w:ascii="Cambria" w:hAnsi="Cambria"/>
              </w:rPr>
            </w:pPr>
          </w:p>
        </w:tc>
        <w:tc>
          <w:tcPr>
            <w:tcW w:w="5103" w:type="dxa"/>
            <w:gridSpan w:val="2"/>
            <w:vAlign w:val="center"/>
          </w:tcPr>
          <w:p w14:paraId="6E7DCA84" w14:textId="77777777" w:rsidR="003C197C" w:rsidRPr="0016181B" w:rsidRDefault="003C197C" w:rsidP="003C197C">
            <w:pPr>
              <w:spacing w:line="480" w:lineRule="auto"/>
              <w:jc w:val="center"/>
              <w:rPr>
                <w:rFonts w:ascii="Cambria" w:hAnsi="Cambria"/>
              </w:rPr>
            </w:pPr>
            <w:r w:rsidRPr="0016181B">
              <w:rPr>
                <w:rFonts w:ascii="Cambria" w:hAnsi="Cambria"/>
              </w:rPr>
              <w:t>Semnătura directorului de departament</w:t>
            </w:r>
          </w:p>
          <w:p w14:paraId="6ACF21FC" w14:textId="77777777" w:rsidR="003C197C" w:rsidRPr="0016181B" w:rsidRDefault="003C197C" w:rsidP="003C197C">
            <w:pPr>
              <w:spacing w:line="480" w:lineRule="auto"/>
              <w:jc w:val="center"/>
              <w:rPr>
                <w:rFonts w:ascii="Cambria" w:hAnsi="Cambria"/>
              </w:rPr>
            </w:pPr>
            <w:r w:rsidRPr="0016181B">
              <w:rPr>
                <w:rFonts w:ascii="Cambria" w:hAnsi="Cambria"/>
              </w:rPr>
              <w:t>.....................</w:t>
            </w:r>
          </w:p>
          <w:p w14:paraId="2757C074" w14:textId="77777777" w:rsidR="003C197C" w:rsidRPr="0016181B" w:rsidRDefault="003C197C" w:rsidP="003C197C">
            <w:pPr>
              <w:spacing w:line="480" w:lineRule="auto"/>
              <w:jc w:val="center"/>
              <w:rPr>
                <w:rFonts w:ascii="Cambria" w:hAnsi="Cambria"/>
              </w:rPr>
            </w:pPr>
          </w:p>
          <w:p w14:paraId="6C7ED803" w14:textId="77777777" w:rsidR="003C197C" w:rsidRPr="0016181B" w:rsidRDefault="003C197C" w:rsidP="003C197C">
            <w:pPr>
              <w:spacing w:line="480" w:lineRule="auto"/>
              <w:jc w:val="center"/>
              <w:rPr>
                <w:rFonts w:ascii="Cambria" w:hAnsi="Cambria"/>
              </w:rPr>
            </w:pPr>
          </w:p>
        </w:tc>
      </w:tr>
    </w:tbl>
    <w:p w14:paraId="7C12396E" w14:textId="77777777" w:rsidR="000B6EB1" w:rsidRPr="0016181B" w:rsidRDefault="000B6EB1" w:rsidP="003C197C">
      <w:pPr>
        <w:rPr>
          <w:rFonts w:ascii="Cambria" w:hAnsi="Cambria"/>
          <w:sz w:val="20"/>
          <w:szCs w:val="20"/>
        </w:rPr>
      </w:pPr>
    </w:p>
    <w:sectPr w:rsidR="000B6EB1" w:rsidRPr="0016181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7B1E4" w14:textId="77777777" w:rsidR="0079609E" w:rsidRDefault="0079609E" w:rsidP="00D12BC3">
      <w:r>
        <w:separator/>
      </w:r>
    </w:p>
  </w:endnote>
  <w:endnote w:type="continuationSeparator" w:id="0">
    <w:p w14:paraId="38017F92" w14:textId="77777777" w:rsidR="0079609E" w:rsidRDefault="0079609E" w:rsidP="00D12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3C197" w14:textId="77777777" w:rsidR="0079609E" w:rsidRDefault="0079609E" w:rsidP="00D12BC3">
      <w:r>
        <w:separator/>
      </w:r>
    </w:p>
  </w:footnote>
  <w:footnote w:type="continuationSeparator" w:id="0">
    <w:p w14:paraId="69D68F3F" w14:textId="77777777" w:rsidR="0079609E" w:rsidRDefault="0079609E" w:rsidP="00D12BC3">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36BD3"/>
    <w:multiLevelType w:val="multilevel"/>
    <w:tmpl w:val="8E222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9E6D82"/>
    <w:multiLevelType w:val="multilevel"/>
    <w:tmpl w:val="EA288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702BE5"/>
    <w:multiLevelType w:val="multilevel"/>
    <w:tmpl w:val="7BD03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B115CD"/>
    <w:multiLevelType w:val="multilevel"/>
    <w:tmpl w:val="227A2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3F26E8"/>
    <w:multiLevelType w:val="multilevel"/>
    <w:tmpl w:val="5886A6F2"/>
    <w:lvl w:ilvl="0">
      <w:start w:val="1"/>
      <w:numFmt w:val="bullet"/>
      <w:lvlText w:val=""/>
      <w:lvlJc w:val="left"/>
      <w:pPr>
        <w:tabs>
          <w:tab w:val="num" w:pos="720"/>
        </w:tabs>
        <w:ind w:left="720" w:hanging="360"/>
      </w:pPr>
      <w:rPr>
        <w:rFonts w:ascii="Symbol" w:hAnsi="Symbol" w:hint="default"/>
        <w:sz w:val="20"/>
      </w:rPr>
    </w:lvl>
    <w:lvl w:ilvl="1">
      <w:start w:val="10"/>
      <w:numFmt w:val="bullet"/>
      <w:lvlText w:val="-"/>
      <w:lvlJc w:val="left"/>
      <w:pPr>
        <w:ind w:left="1440" w:hanging="360"/>
      </w:pPr>
      <w:rPr>
        <w:rFonts w:ascii="Cambria" w:eastAsia="Times New Roman" w:hAnsi="Cambria"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A61C82"/>
    <w:multiLevelType w:val="multilevel"/>
    <w:tmpl w:val="CD1C2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B55AC3"/>
    <w:multiLevelType w:val="multilevel"/>
    <w:tmpl w:val="8118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AF4B36"/>
    <w:multiLevelType w:val="multilevel"/>
    <w:tmpl w:val="563A4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E3718B"/>
    <w:multiLevelType w:val="multilevel"/>
    <w:tmpl w:val="6AEA1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2B4C9C"/>
    <w:multiLevelType w:val="multilevel"/>
    <w:tmpl w:val="9FF4F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48A7429"/>
    <w:multiLevelType w:val="multilevel"/>
    <w:tmpl w:val="21121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1378AC"/>
    <w:multiLevelType w:val="multilevel"/>
    <w:tmpl w:val="54325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B841381"/>
    <w:multiLevelType w:val="multilevel"/>
    <w:tmpl w:val="C2DC2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F14E83"/>
    <w:multiLevelType w:val="multilevel"/>
    <w:tmpl w:val="6D1E8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6BB7127"/>
    <w:multiLevelType w:val="multilevel"/>
    <w:tmpl w:val="8AE87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911418"/>
    <w:multiLevelType w:val="multilevel"/>
    <w:tmpl w:val="1FC64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C551306"/>
    <w:multiLevelType w:val="multilevel"/>
    <w:tmpl w:val="0AD27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6241195">
    <w:abstractNumId w:val="8"/>
  </w:num>
  <w:num w:numId="2" w16cid:durableId="436028107">
    <w:abstractNumId w:val="7"/>
  </w:num>
  <w:num w:numId="3" w16cid:durableId="1697656230">
    <w:abstractNumId w:val="11"/>
  </w:num>
  <w:num w:numId="4" w16cid:durableId="111870882">
    <w:abstractNumId w:val="18"/>
  </w:num>
  <w:num w:numId="5" w16cid:durableId="1405451970">
    <w:abstractNumId w:val="15"/>
  </w:num>
  <w:num w:numId="6" w16cid:durableId="766121276">
    <w:abstractNumId w:val="2"/>
  </w:num>
  <w:num w:numId="7" w16cid:durableId="2114279007">
    <w:abstractNumId w:val="10"/>
  </w:num>
  <w:num w:numId="8" w16cid:durableId="851723596">
    <w:abstractNumId w:val="6"/>
  </w:num>
  <w:num w:numId="9" w16cid:durableId="478157966">
    <w:abstractNumId w:val="0"/>
  </w:num>
  <w:num w:numId="10" w16cid:durableId="1820000872">
    <w:abstractNumId w:val="17"/>
  </w:num>
  <w:num w:numId="11" w16cid:durableId="2105690711">
    <w:abstractNumId w:val="9"/>
  </w:num>
  <w:num w:numId="12" w16cid:durableId="1682200295">
    <w:abstractNumId w:val="3"/>
  </w:num>
  <w:num w:numId="13" w16cid:durableId="215555510">
    <w:abstractNumId w:val="19"/>
  </w:num>
  <w:num w:numId="14" w16cid:durableId="431433609">
    <w:abstractNumId w:val="16"/>
  </w:num>
  <w:num w:numId="15" w16cid:durableId="791637078">
    <w:abstractNumId w:val="13"/>
  </w:num>
  <w:num w:numId="16" w16cid:durableId="1115444407">
    <w:abstractNumId w:val="14"/>
  </w:num>
  <w:num w:numId="17" w16cid:durableId="781221638">
    <w:abstractNumId w:val="20"/>
  </w:num>
  <w:num w:numId="18" w16cid:durableId="955600709">
    <w:abstractNumId w:val="1"/>
  </w:num>
  <w:num w:numId="19" w16cid:durableId="151992021">
    <w:abstractNumId w:val="5"/>
  </w:num>
  <w:num w:numId="20" w16cid:durableId="467623289">
    <w:abstractNumId w:val="4"/>
  </w:num>
  <w:num w:numId="21" w16cid:durableId="14611944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781A"/>
    <w:rsid w:val="00011141"/>
    <w:rsid w:val="00035F4F"/>
    <w:rsid w:val="00036059"/>
    <w:rsid w:val="000B6EB1"/>
    <w:rsid w:val="000B7D0D"/>
    <w:rsid w:val="000D20FE"/>
    <w:rsid w:val="000F20F3"/>
    <w:rsid w:val="000F2DF8"/>
    <w:rsid w:val="00105C9A"/>
    <w:rsid w:val="00117B5A"/>
    <w:rsid w:val="00123B64"/>
    <w:rsid w:val="001253AA"/>
    <w:rsid w:val="001346BE"/>
    <w:rsid w:val="00155A52"/>
    <w:rsid w:val="0016181B"/>
    <w:rsid w:val="001914D4"/>
    <w:rsid w:val="0019757E"/>
    <w:rsid w:val="001A4A04"/>
    <w:rsid w:val="001A50C5"/>
    <w:rsid w:val="001C2668"/>
    <w:rsid w:val="00201EE0"/>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2F3584"/>
    <w:rsid w:val="00301E97"/>
    <w:rsid w:val="00351944"/>
    <w:rsid w:val="0035421D"/>
    <w:rsid w:val="00357598"/>
    <w:rsid w:val="00366881"/>
    <w:rsid w:val="00370DF5"/>
    <w:rsid w:val="0039378F"/>
    <w:rsid w:val="003A1213"/>
    <w:rsid w:val="003B6EE4"/>
    <w:rsid w:val="003C11A8"/>
    <w:rsid w:val="003C197C"/>
    <w:rsid w:val="003C47C3"/>
    <w:rsid w:val="003D7F8A"/>
    <w:rsid w:val="003F481E"/>
    <w:rsid w:val="003F659E"/>
    <w:rsid w:val="00405204"/>
    <w:rsid w:val="0042330E"/>
    <w:rsid w:val="00443956"/>
    <w:rsid w:val="00453436"/>
    <w:rsid w:val="004613CA"/>
    <w:rsid w:val="004675C5"/>
    <w:rsid w:val="004D0B97"/>
    <w:rsid w:val="004D2236"/>
    <w:rsid w:val="004E11FF"/>
    <w:rsid w:val="004E2C1F"/>
    <w:rsid w:val="004E578B"/>
    <w:rsid w:val="004F45E5"/>
    <w:rsid w:val="004F4B37"/>
    <w:rsid w:val="0050720F"/>
    <w:rsid w:val="00551CC4"/>
    <w:rsid w:val="00586682"/>
    <w:rsid w:val="005B2BEB"/>
    <w:rsid w:val="005B66A9"/>
    <w:rsid w:val="005E100B"/>
    <w:rsid w:val="005E1610"/>
    <w:rsid w:val="005F30A6"/>
    <w:rsid w:val="006016CF"/>
    <w:rsid w:val="00606962"/>
    <w:rsid w:val="00632190"/>
    <w:rsid w:val="00687EE7"/>
    <w:rsid w:val="00694E26"/>
    <w:rsid w:val="006A3DD3"/>
    <w:rsid w:val="006B2EAE"/>
    <w:rsid w:val="006B6ABF"/>
    <w:rsid w:val="006D648A"/>
    <w:rsid w:val="006E276B"/>
    <w:rsid w:val="006F32EA"/>
    <w:rsid w:val="00706E3A"/>
    <w:rsid w:val="007342EF"/>
    <w:rsid w:val="0074223A"/>
    <w:rsid w:val="007526F3"/>
    <w:rsid w:val="007566DE"/>
    <w:rsid w:val="0079609E"/>
    <w:rsid w:val="007965C1"/>
    <w:rsid w:val="007D0416"/>
    <w:rsid w:val="007D6BE3"/>
    <w:rsid w:val="007F0F06"/>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03EB0"/>
    <w:rsid w:val="0092729A"/>
    <w:rsid w:val="00936988"/>
    <w:rsid w:val="009401B8"/>
    <w:rsid w:val="00944A03"/>
    <w:rsid w:val="009508B1"/>
    <w:rsid w:val="00996BA6"/>
    <w:rsid w:val="00996E5F"/>
    <w:rsid w:val="009F6D96"/>
    <w:rsid w:val="00A11BE1"/>
    <w:rsid w:val="00A2132C"/>
    <w:rsid w:val="00A23D3E"/>
    <w:rsid w:val="00A24211"/>
    <w:rsid w:val="00A41A5B"/>
    <w:rsid w:val="00A4215F"/>
    <w:rsid w:val="00A713B0"/>
    <w:rsid w:val="00A74D64"/>
    <w:rsid w:val="00A82450"/>
    <w:rsid w:val="00AB0DE7"/>
    <w:rsid w:val="00B417DB"/>
    <w:rsid w:val="00BC7CDE"/>
    <w:rsid w:val="00BD3CB2"/>
    <w:rsid w:val="00BE2513"/>
    <w:rsid w:val="00BF17DD"/>
    <w:rsid w:val="00BF2C1C"/>
    <w:rsid w:val="00BF4B22"/>
    <w:rsid w:val="00BF4F61"/>
    <w:rsid w:val="00C02345"/>
    <w:rsid w:val="00C15633"/>
    <w:rsid w:val="00C163AF"/>
    <w:rsid w:val="00C3571C"/>
    <w:rsid w:val="00C76710"/>
    <w:rsid w:val="00C9513E"/>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C236E"/>
    <w:rsid w:val="00DD2809"/>
    <w:rsid w:val="00DE6B49"/>
    <w:rsid w:val="00DE7243"/>
    <w:rsid w:val="00E027F6"/>
    <w:rsid w:val="00E03DC8"/>
    <w:rsid w:val="00E27C90"/>
    <w:rsid w:val="00E463DB"/>
    <w:rsid w:val="00E56D7A"/>
    <w:rsid w:val="00E724BA"/>
    <w:rsid w:val="00EE3E06"/>
    <w:rsid w:val="00EF1903"/>
    <w:rsid w:val="00F01F2B"/>
    <w:rsid w:val="00F21FB8"/>
    <w:rsid w:val="00F41EB0"/>
    <w:rsid w:val="00F52A38"/>
    <w:rsid w:val="00F65EFF"/>
    <w:rsid w:val="00F708DA"/>
    <w:rsid w:val="00F76D8F"/>
    <w:rsid w:val="00F81966"/>
    <w:rsid w:val="00F85E5C"/>
    <w:rsid w:val="00F974CE"/>
    <w:rsid w:val="00FA3D17"/>
    <w:rsid w:val="00FA7471"/>
    <w:rsid w:val="00FB5485"/>
    <w:rsid w:val="00FC204E"/>
    <w:rsid w:val="00FD3B76"/>
    <w:rsid w:val="081A7B74"/>
    <w:rsid w:val="10929FD2"/>
    <w:rsid w:val="21990BE9"/>
    <w:rsid w:val="22D9017C"/>
    <w:rsid w:val="3C8B5822"/>
    <w:rsid w:val="47543D6C"/>
    <w:rsid w:val="4CC386AB"/>
    <w:rsid w:val="549F7AC6"/>
    <w:rsid w:val="5B44A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6181B"/>
    <w:pPr>
      <w:spacing w:after="0" w:line="240" w:lineRule="auto"/>
    </w:pPr>
    <w:rPr>
      <w:rFonts w:ascii="Times New Roman" w:hAnsi="Times New Roman" w:cs="Times New Roman"/>
      <w:kern w:val="0"/>
      <w:lang w:val="hu-HU" w:eastAsia="hu-HU"/>
      <w14:ligatures w14:val="none"/>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Feloldatlanmegemlts1">
    <w:name w:val="Feloldatlan megemlítés1"/>
    <w:basedOn w:val="DefaultParagraphFont"/>
    <w:uiPriority w:val="99"/>
    <w:semiHidden/>
    <w:unhideWhenUsed/>
    <w:rsid w:val="00996BA6"/>
    <w:rPr>
      <w:color w:val="605E5C"/>
      <w:shd w:val="clear" w:color="auto" w:fill="E1DFDD"/>
    </w:rPr>
  </w:style>
  <w:style w:type="paragraph" w:customStyle="1" w:styleId="p1">
    <w:name w:val="p1"/>
    <w:basedOn w:val="Normal"/>
    <w:rsid w:val="00BF4B22"/>
    <w:rPr>
      <w:rFonts w:ascii="Helvetica Neue" w:hAnsi="Helvetica Neue"/>
      <w:sz w:val="20"/>
      <w:szCs w:val="20"/>
    </w:rPr>
  </w:style>
  <w:style w:type="paragraph" w:styleId="NormalWeb">
    <w:name w:val="Normal (Web)"/>
    <w:basedOn w:val="Normal"/>
    <w:uiPriority w:val="99"/>
    <w:unhideWhenUsed/>
    <w:rsid w:val="00BF4B22"/>
    <w:pPr>
      <w:spacing w:before="100" w:beforeAutospacing="1" w:after="100" w:afterAutospacing="1"/>
    </w:pPr>
  </w:style>
  <w:style w:type="character" w:styleId="Strong">
    <w:name w:val="Strong"/>
    <w:basedOn w:val="DefaultParagraphFont"/>
    <w:uiPriority w:val="22"/>
    <w:qFormat/>
    <w:rsid w:val="004D0B97"/>
    <w:rPr>
      <w:b/>
      <w:bCs/>
    </w:rPr>
  </w:style>
  <w:style w:type="character" w:styleId="Emphasis">
    <w:name w:val="Emphasis"/>
    <w:basedOn w:val="DefaultParagraphFont"/>
    <w:uiPriority w:val="20"/>
    <w:qFormat/>
    <w:rsid w:val="004D0B9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0460">
      <w:bodyDiv w:val="1"/>
      <w:marLeft w:val="0"/>
      <w:marRight w:val="0"/>
      <w:marTop w:val="0"/>
      <w:marBottom w:val="0"/>
      <w:divBdr>
        <w:top w:val="none" w:sz="0" w:space="0" w:color="auto"/>
        <w:left w:val="none" w:sz="0" w:space="0" w:color="auto"/>
        <w:bottom w:val="none" w:sz="0" w:space="0" w:color="auto"/>
        <w:right w:val="none" w:sz="0" w:space="0" w:color="auto"/>
      </w:divBdr>
    </w:div>
    <w:div w:id="34891974">
      <w:bodyDiv w:val="1"/>
      <w:marLeft w:val="0"/>
      <w:marRight w:val="0"/>
      <w:marTop w:val="0"/>
      <w:marBottom w:val="0"/>
      <w:divBdr>
        <w:top w:val="none" w:sz="0" w:space="0" w:color="auto"/>
        <w:left w:val="none" w:sz="0" w:space="0" w:color="auto"/>
        <w:bottom w:val="none" w:sz="0" w:space="0" w:color="auto"/>
        <w:right w:val="none" w:sz="0" w:space="0" w:color="auto"/>
      </w:divBdr>
    </w:div>
    <w:div w:id="64500222">
      <w:bodyDiv w:val="1"/>
      <w:marLeft w:val="0"/>
      <w:marRight w:val="0"/>
      <w:marTop w:val="0"/>
      <w:marBottom w:val="0"/>
      <w:divBdr>
        <w:top w:val="none" w:sz="0" w:space="0" w:color="auto"/>
        <w:left w:val="none" w:sz="0" w:space="0" w:color="auto"/>
        <w:bottom w:val="none" w:sz="0" w:space="0" w:color="auto"/>
        <w:right w:val="none" w:sz="0" w:space="0" w:color="auto"/>
      </w:divBdr>
    </w:div>
    <w:div w:id="221215531">
      <w:bodyDiv w:val="1"/>
      <w:marLeft w:val="0"/>
      <w:marRight w:val="0"/>
      <w:marTop w:val="0"/>
      <w:marBottom w:val="0"/>
      <w:divBdr>
        <w:top w:val="none" w:sz="0" w:space="0" w:color="auto"/>
        <w:left w:val="none" w:sz="0" w:space="0" w:color="auto"/>
        <w:bottom w:val="none" w:sz="0" w:space="0" w:color="auto"/>
        <w:right w:val="none" w:sz="0" w:space="0" w:color="auto"/>
      </w:divBdr>
    </w:div>
    <w:div w:id="250093354">
      <w:bodyDiv w:val="1"/>
      <w:marLeft w:val="0"/>
      <w:marRight w:val="0"/>
      <w:marTop w:val="0"/>
      <w:marBottom w:val="0"/>
      <w:divBdr>
        <w:top w:val="none" w:sz="0" w:space="0" w:color="auto"/>
        <w:left w:val="none" w:sz="0" w:space="0" w:color="auto"/>
        <w:bottom w:val="none" w:sz="0" w:space="0" w:color="auto"/>
        <w:right w:val="none" w:sz="0" w:space="0" w:color="auto"/>
      </w:divBdr>
    </w:div>
    <w:div w:id="302128346">
      <w:bodyDiv w:val="1"/>
      <w:marLeft w:val="0"/>
      <w:marRight w:val="0"/>
      <w:marTop w:val="0"/>
      <w:marBottom w:val="0"/>
      <w:divBdr>
        <w:top w:val="none" w:sz="0" w:space="0" w:color="auto"/>
        <w:left w:val="none" w:sz="0" w:space="0" w:color="auto"/>
        <w:bottom w:val="none" w:sz="0" w:space="0" w:color="auto"/>
        <w:right w:val="none" w:sz="0" w:space="0" w:color="auto"/>
      </w:divBdr>
    </w:div>
    <w:div w:id="310599939">
      <w:bodyDiv w:val="1"/>
      <w:marLeft w:val="0"/>
      <w:marRight w:val="0"/>
      <w:marTop w:val="0"/>
      <w:marBottom w:val="0"/>
      <w:divBdr>
        <w:top w:val="none" w:sz="0" w:space="0" w:color="auto"/>
        <w:left w:val="none" w:sz="0" w:space="0" w:color="auto"/>
        <w:bottom w:val="none" w:sz="0" w:space="0" w:color="auto"/>
        <w:right w:val="none" w:sz="0" w:space="0" w:color="auto"/>
      </w:divBdr>
    </w:div>
    <w:div w:id="313804475">
      <w:bodyDiv w:val="1"/>
      <w:marLeft w:val="0"/>
      <w:marRight w:val="0"/>
      <w:marTop w:val="0"/>
      <w:marBottom w:val="0"/>
      <w:divBdr>
        <w:top w:val="none" w:sz="0" w:space="0" w:color="auto"/>
        <w:left w:val="none" w:sz="0" w:space="0" w:color="auto"/>
        <w:bottom w:val="none" w:sz="0" w:space="0" w:color="auto"/>
        <w:right w:val="none" w:sz="0" w:space="0" w:color="auto"/>
      </w:divBdr>
    </w:div>
    <w:div w:id="371882384">
      <w:bodyDiv w:val="1"/>
      <w:marLeft w:val="0"/>
      <w:marRight w:val="0"/>
      <w:marTop w:val="0"/>
      <w:marBottom w:val="0"/>
      <w:divBdr>
        <w:top w:val="none" w:sz="0" w:space="0" w:color="auto"/>
        <w:left w:val="none" w:sz="0" w:space="0" w:color="auto"/>
        <w:bottom w:val="none" w:sz="0" w:space="0" w:color="auto"/>
        <w:right w:val="none" w:sz="0" w:space="0" w:color="auto"/>
      </w:divBdr>
    </w:div>
    <w:div w:id="445077114">
      <w:bodyDiv w:val="1"/>
      <w:marLeft w:val="0"/>
      <w:marRight w:val="0"/>
      <w:marTop w:val="0"/>
      <w:marBottom w:val="0"/>
      <w:divBdr>
        <w:top w:val="none" w:sz="0" w:space="0" w:color="auto"/>
        <w:left w:val="none" w:sz="0" w:space="0" w:color="auto"/>
        <w:bottom w:val="none" w:sz="0" w:space="0" w:color="auto"/>
        <w:right w:val="none" w:sz="0" w:space="0" w:color="auto"/>
      </w:divBdr>
    </w:div>
    <w:div w:id="449738077">
      <w:bodyDiv w:val="1"/>
      <w:marLeft w:val="0"/>
      <w:marRight w:val="0"/>
      <w:marTop w:val="0"/>
      <w:marBottom w:val="0"/>
      <w:divBdr>
        <w:top w:val="none" w:sz="0" w:space="0" w:color="auto"/>
        <w:left w:val="none" w:sz="0" w:space="0" w:color="auto"/>
        <w:bottom w:val="none" w:sz="0" w:space="0" w:color="auto"/>
        <w:right w:val="none" w:sz="0" w:space="0" w:color="auto"/>
      </w:divBdr>
    </w:div>
    <w:div w:id="480772178">
      <w:bodyDiv w:val="1"/>
      <w:marLeft w:val="0"/>
      <w:marRight w:val="0"/>
      <w:marTop w:val="0"/>
      <w:marBottom w:val="0"/>
      <w:divBdr>
        <w:top w:val="none" w:sz="0" w:space="0" w:color="auto"/>
        <w:left w:val="none" w:sz="0" w:space="0" w:color="auto"/>
        <w:bottom w:val="none" w:sz="0" w:space="0" w:color="auto"/>
        <w:right w:val="none" w:sz="0" w:space="0" w:color="auto"/>
      </w:divBdr>
    </w:div>
    <w:div w:id="495390033">
      <w:bodyDiv w:val="1"/>
      <w:marLeft w:val="0"/>
      <w:marRight w:val="0"/>
      <w:marTop w:val="0"/>
      <w:marBottom w:val="0"/>
      <w:divBdr>
        <w:top w:val="none" w:sz="0" w:space="0" w:color="auto"/>
        <w:left w:val="none" w:sz="0" w:space="0" w:color="auto"/>
        <w:bottom w:val="none" w:sz="0" w:space="0" w:color="auto"/>
        <w:right w:val="none" w:sz="0" w:space="0" w:color="auto"/>
      </w:divBdr>
    </w:div>
    <w:div w:id="510026871">
      <w:bodyDiv w:val="1"/>
      <w:marLeft w:val="0"/>
      <w:marRight w:val="0"/>
      <w:marTop w:val="0"/>
      <w:marBottom w:val="0"/>
      <w:divBdr>
        <w:top w:val="none" w:sz="0" w:space="0" w:color="auto"/>
        <w:left w:val="none" w:sz="0" w:space="0" w:color="auto"/>
        <w:bottom w:val="none" w:sz="0" w:space="0" w:color="auto"/>
        <w:right w:val="none" w:sz="0" w:space="0" w:color="auto"/>
      </w:divBdr>
    </w:div>
    <w:div w:id="544289961">
      <w:bodyDiv w:val="1"/>
      <w:marLeft w:val="0"/>
      <w:marRight w:val="0"/>
      <w:marTop w:val="0"/>
      <w:marBottom w:val="0"/>
      <w:divBdr>
        <w:top w:val="none" w:sz="0" w:space="0" w:color="auto"/>
        <w:left w:val="none" w:sz="0" w:space="0" w:color="auto"/>
        <w:bottom w:val="none" w:sz="0" w:space="0" w:color="auto"/>
        <w:right w:val="none" w:sz="0" w:space="0" w:color="auto"/>
      </w:divBdr>
    </w:div>
    <w:div w:id="585963188">
      <w:bodyDiv w:val="1"/>
      <w:marLeft w:val="0"/>
      <w:marRight w:val="0"/>
      <w:marTop w:val="0"/>
      <w:marBottom w:val="0"/>
      <w:divBdr>
        <w:top w:val="none" w:sz="0" w:space="0" w:color="auto"/>
        <w:left w:val="none" w:sz="0" w:space="0" w:color="auto"/>
        <w:bottom w:val="none" w:sz="0" w:space="0" w:color="auto"/>
        <w:right w:val="none" w:sz="0" w:space="0" w:color="auto"/>
      </w:divBdr>
    </w:div>
    <w:div w:id="601840908">
      <w:bodyDiv w:val="1"/>
      <w:marLeft w:val="0"/>
      <w:marRight w:val="0"/>
      <w:marTop w:val="0"/>
      <w:marBottom w:val="0"/>
      <w:divBdr>
        <w:top w:val="none" w:sz="0" w:space="0" w:color="auto"/>
        <w:left w:val="none" w:sz="0" w:space="0" w:color="auto"/>
        <w:bottom w:val="none" w:sz="0" w:space="0" w:color="auto"/>
        <w:right w:val="none" w:sz="0" w:space="0" w:color="auto"/>
      </w:divBdr>
    </w:div>
    <w:div w:id="601886378">
      <w:bodyDiv w:val="1"/>
      <w:marLeft w:val="0"/>
      <w:marRight w:val="0"/>
      <w:marTop w:val="0"/>
      <w:marBottom w:val="0"/>
      <w:divBdr>
        <w:top w:val="none" w:sz="0" w:space="0" w:color="auto"/>
        <w:left w:val="none" w:sz="0" w:space="0" w:color="auto"/>
        <w:bottom w:val="none" w:sz="0" w:space="0" w:color="auto"/>
        <w:right w:val="none" w:sz="0" w:space="0" w:color="auto"/>
      </w:divBdr>
    </w:div>
    <w:div w:id="646664281">
      <w:bodyDiv w:val="1"/>
      <w:marLeft w:val="0"/>
      <w:marRight w:val="0"/>
      <w:marTop w:val="0"/>
      <w:marBottom w:val="0"/>
      <w:divBdr>
        <w:top w:val="none" w:sz="0" w:space="0" w:color="auto"/>
        <w:left w:val="none" w:sz="0" w:space="0" w:color="auto"/>
        <w:bottom w:val="none" w:sz="0" w:space="0" w:color="auto"/>
        <w:right w:val="none" w:sz="0" w:space="0" w:color="auto"/>
      </w:divBdr>
    </w:div>
    <w:div w:id="684670709">
      <w:bodyDiv w:val="1"/>
      <w:marLeft w:val="0"/>
      <w:marRight w:val="0"/>
      <w:marTop w:val="0"/>
      <w:marBottom w:val="0"/>
      <w:divBdr>
        <w:top w:val="none" w:sz="0" w:space="0" w:color="auto"/>
        <w:left w:val="none" w:sz="0" w:space="0" w:color="auto"/>
        <w:bottom w:val="none" w:sz="0" w:space="0" w:color="auto"/>
        <w:right w:val="none" w:sz="0" w:space="0" w:color="auto"/>
      </w:divBdr>
    </w:div>
    <w:div w:id="698093069">
      <w:bodyDiv w:val="1"/>
      <w:marLeft w:val="0"/>
      <w:marRight w:val="0"/>
      <w:marTop w:val="0"/>
      <w:marBottom w:val="0"/>
      <w:divBdr>
        <w:top w:val="none" w:sz="0" w:space="0" w:color="auto"/>
        <w:left w:val="none" w:sz="0" w:space="0" w:color="auto"/>
        <w:bottom w:val="none" w:sz="0" w:space="0" w:color="auto"/>
        <w:right w:val="none" w:sz="0" w:space="0" w:color="auto"/>
      </w:divBdr>
    </w:div>
    <w:div w:id="734553407">
      <w:bodyDiv w:val="1"/>
      <w:marLeft w:val="0"/>
      <w:marRight w:val="0"/>
      <w:marTop w:val="0"/>
      <w:marBottom w:val="0"/>
      <w:divBdr>
        <w:top w:val="none" w:sz="0" w:space="0" w:color="auto"/>
        <w:left w:val="none" w:sz="0" w:space="0" w:color="auto"/>
        <w:bottom w:val="none" w:sz="0" w:space="0" w:color="auto"/>
        <w:right w:val="none" w:sz="0" w:space="0" w:color="auto"/>
      </w:divBdr>
    </w:div>
    <w:div w:id="772940794">
      <w:bodyDiv w:val="1"/>
      <w:marLeft w:val="0"/>
      <w:marRight w:val="0"/>
      <w:marTop w:val="0"/>
      <w:marBottom w:val="0"/>
      <w:divBdr>
        <w:top w:val="none" w:sz="0" w:space="0" w:color="auto"/>
        <w:left w:val="none" w:sz="0" w:space="0" w:color="auto"/>
        <w:bottom w:val="none" w:sz="0" w:space="0" w:color="auto"/>
        <w:right w:val="none" w:sz="0" w:space="0" w:color="auto"/>
      </w:divBdr>
    </w:div>
    <w:div w:id="868839310">
      <w:bodyDiv w:val="1"/>
      <w:marLeft w:val="0"/>
      <w:marRight w:val="0"/>
      <w:marTop w:val="0"/>
      <w:marBottom w:val="0"/>
      <w:divBdr>
        <w:top w:val="none" w:sz="0" w:space="0" w:color="auto"/>
        <w:left w:val="none" w:sz="0" w:space="0" w:color="auto"/>
        <w:bottom w:val="none" w:sz="0" w:space="0" w:color="auto"/>
        <w:right w:val="none" w:sz="0" w:space="0" w:color="auto"/>
      </w:divBdr>
      <w:divsChild>
        <w:div w:id="74596588">
          <w:marLeft w:val="0"/>
          <w:marRight w:val="0"/>
          <w:marTop w:val="0"/>
          <w:marBottom w:val="0"/>
          <w:divBdr>
            <w:top w:val="none" w:sz="0" w:space="0" w:color="auto"/>
            <w:left w:val="none" w:sz="0" w:space="0" w:color="auto"/>
            <w:bottom w:val="none" w:sz="0" w:space="0" w:color="auto"/>
            <w:right w:val="none" w:sz="0" w:space="0" w:color="auto"/>
          </w:divBdr>
          <w:divsChild>
            <w:div w:id="116803793">
              <w:marLeft w:val="0"/>
              <w:marRight w:val="0"/>
              <w:marTop w:val="0"/>
              <w:marBottom w:val="0"/>
              <w:divBdr>
                <w:top w:val="none" w:sz="0" w:space="0" w:color="auto"/>
                <w:left w:val="none" w:sz="0" w:space="0" w:color="auto"/>
                <w:bottom w:val="none" w:sz="0" w:space="0" w:color="auto"/>
                <w:right w:val="none" w:sz="0" w:space="0" w:color="auto"/>
              </w:divBdr>
              <w:divsChild>
                <w:div w:id="1656497004">
                  <w:marLeft w:val="0"/>
                  <w:marRight w:val="0"/>
                  <w:marTop w:val="0"/>
                  <w:marBottom w:val="0"/>
                  <w:divBdr>
                    <w:top w:val="none" w:sz="0" w:space="0" w:color="auto"/>
                    <w:left w:val="none" w:sz="0" w:space="0" w:color="auto"/>
                    <w:bottom w:val="none" w:sz="0" w:space="0" w:color="auto"/>
                    <w:right w:val="none" w:sz="0" w:space="0" w:color="auto"/>
                  </w:divBdr>
                  <w:divsChild>
                    <w:div w:id="70391038">
                      <w:marLeft w:val="0"/>
                      <w:marRight w:val="0"/>
                      <w:marTop w:val="0"/>
                      <w:marBottom w:val="0"/>
                      <w:divBdr>
                        <w:top w:val="none" w:sz="0" w:space="0" w:color="auto"/>
                        <w:left w:val="none" w:sz="0" w:space="0" w:color="auto"/>
                        <w:bottom w:val="none" w:sz="0" w:space="0" w:color="auto"/>
                        <w:right w:val="none" w:sz="0" w:space="0" w:color="auto"/>
                      </w:divBdr>
                      <w:divsChild>
                        <w:div w:id="1055394700">
                          <w:marLeft w:val="0"/>
                          <w:marRight w:val="0"/>
                          <w:marTop w:val="0"/>
                          <w:marBottom w:val="0"/>
                          <w:divBdr>
                            <w:top w:val="none" w:sz="0" w:space="0" w:color="auto"/>
                            <w:left w:val="none" w:sz="0" w:space="0" w:color="auto"/>
                            <w:bottom w:val="none" w:sz="0" w:space="0" w:color="auto"/>
                            <w:right w:val="none" w:sz="0" w:space="0" w:color="auto"/>
                          </w:divBdr>
                          <w:divsChild>
                            <w:div w:id="893929365">
                              <w:marLeft w:val="0"/>
                              <w:marRight w:val="0"/>
                              <w:marTop w:val="0"/>
                              <w:marBottom w:val="0"/>
                              <w:divBdr>
                                <w:top w:val="none" w:sz="0" w:space="0" w:color="auto"/>
                                <w:left w:val="none" w:sz="0" w:space="0" w:color="auto"/>
                                <w:bottom w:val="none" w:sz="0" w:space="0" w:color="auto"/>
                                <w:right w:val="none" w:sz="0" w:space="0" w:color="auto"/>
                              </w:divBdr>
                              <w:divsChild>
                                <w:div w:id="130054941">
                                  <w:marLeft w:val="0"/>
                                  <w:marRight w:val="0"/>
                                  <w:marTop w:val="0"/>
                                  <w:marBottom w:val="0"/>
                                  <w:divBdr>
                                    <w:top w:val="none" w:sz="0" w:space="0" w:color="auto"/>
                                    <w:left w:val="none" w:sz="0" w:space="0" w:color="auto"/>
                                    <w:bottom w:val="none" w:sz="0" w:space="0" w:color="auto"/>
                                    <w:right w:val="none" w:sz="0" w:space="0" w:color="auto"/>
                                  </w:divBdr>
                                  <w:divsChild>
                                    <w:div w:id="200064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02983684">
      <w:bodyDiv w:val="1"/>
      <w:marLeft w:val="0"/>
      <w:marRight w:val="0"/>
      <w:marTop w:val="0"/>
      <w:marBottom w:val="0"/>
      <w:divBdr>
        <w:top w:val="none" w:sz="0" w:space="0" w:color="auto"/>
        <w:left w:val="none" w:sz="0" w:space="0" w:color="auto"/>
        <w:bottom w:val="none" w:sz="0" w:space="0" w:color="auto"/>
        <w:right w:val="none" w:sz="0" w:space="0" w:color="auto"/>
      </w:divBdr>
    </w:div>
    <w:div w:id="908004422">
      <w:bodyDiv w:val="1"/>
      <w:marLeft w:val="0"/>
      <w:marRight w:val="0"/>
      <w:marTop w:val="0"/>
      <w:marBottom w:val="0"/>
      <w:divBdr>
        <w:top w:val="none" w:sz="0" w:space="0" w:color="auto"/>
        <w:left w:val="none" w:sz="0" w:space="0" w:color="auto"/>
        <w:bottom w:val="none" w:sz="0" w:space="0" w:color="auto"/>
        <w:right w:val="none" w:sz="0" w:space="0" w:color="auto"/>
      </w:divBdr>
    </w:div>
    <w:div w:id="927007917">
      <w:bodyDiv w:val="1"/>
      <w:marLeft w:val="0"/>
      <w:marRight w:val="0"/>
      <w:marTop w:val="0"/>
      <w:marBottom w:val="0"/>
      <w:divBdr>
        <w:top w:val="none" w:sz="0" w:space="0" w:color="auto"/>
        <w:left w:val="none" w:sz="0" w:space="0" w:color="auto"/>
        <w:bottom w:val="none" w:sz="0" w:space="0" w:color="auto"/>
        <w:right w:val="none" w:sz="0" w:space="0" w:color="auto"/>
      </w:divBdr>
    </w:div>
    <w:div w:id="991059295">
      <w:bodyDiv w:val="1"/>
      <w:marLeft w:val="0"/>
      <w:marRight w:val="0"/>
      <w:marTop w:val="0"/>
      <w:marBottom w:val="0"/>
      <w:divBdr>
        <w:top w:val="none" w:sz="0" w:space="0" w:color="auto"/>
        <w:left w:val="none" w:sz="0" w:space="0" w:color="auto"/>
        <w:bottom w:val="none" w:sz="0" w:space="0" w:color="auto"/>
        <w:right w:val="none" w:sz="0" w:space="0" w:color="auto"/>
      </w:divBdr>
    </w:div>
    <w:div w:id="1020594342">
      <w:bodyDiv w:val="1"/>
      <w:marLeft w:val="0"/>
      <w:marRight w:val="0"/>
      <w:marTop w:val="0"/>
      <w:marBottom w:val="0"/>
      <w:divBdr>
        <w:top w:val="none" w:sz="0" w:space="0" w:color="auto"/>
        <w:left w:val="none" w:sz="0" w:space="0" w:color="auto"/>
        <w:bottom w:val="none" w:sz="0" w:space="0" w:color="auto"/>
        <w:right w:val="none" w:sz="0" w:space="0" w:color="auto"/>
      </w:divBdr>
    </w:div>
    <w:div w:id="1050155693">
      <w:bodyDiv w:val="1"/>
      <w:marLeft w:val="0"/>
      <w:marRight w:val="0"/>
      <w:marTop w:val="0"/>
      <w:marBottom w:val="0"/>
      <w:divBdr>
        <w:top w:val="none" w:sz="0" w:space="0" w:color="auto"/>
        <w:left w:val="none" w:sz="0" w:space="0" w:color="auto"/>
        <w:bottom w:val="none" w:sz="0" w:space="0" w:color="auto"/>
        <w:right w:val="none" w:sz="0" w:space="0" w:color="auto"/>
      </w:divBdr>
    </w:div>
    <w:div w:id="1113211199">
      <w:bodyDiv w:val="1"/>
      <w:marLeft w:val="0"/>
      <w:marRight w:val="0"/>
      <w:marTop w:val="0"/>
      <w:marBottom w:val="0"/>
      <w:divBdr>
        <w:top w:val="none" w:sz="0" w:space="0" w:color="auto"/>
        <w:left w:val="none" w:sz="0" w:space="0" w:color="auto"/>
        <w:bottom w:val="none" w:sz="0" w:space="0" w:color="auto"/>
        <w:right w:val="none" w:sz="0" w:space="0" w:color="auto"/>
      </w:divBdr>
    </w:div>
    <w:div w:id="1125320009">
      <w:bodyDiv w:val="1"/>
      <w:marLeft w:val="0"/>
      <w:marRight w:val="0"/>
      <w:marTop w:val="0"/>
      <w:marBottom w:val="0"/>
      <w:divBdr>
        <w:top w:val="none" w:sz="0" w:space="0" w:color="auto"/>
        <w:left w:val="none" w:sz="0" w:space="0" w:color="auto"/>
        <w:bottom w:val="none" w:sz="0" w:space="0" w:color="auto"/>
        <w:right w:val="none" w:sz="0" w:space="0" w:color="auto"/>
      </w:divBdr>
    </w:div>
    <w:div w:id="1127047411">
      <w:bodyDiv w:val="1"/>
      <w:marLeft w:val="0"/>
      <w:marRight w:val="0"/>
      <w:marTop w:val="0"/>
      <w:marBottom w:val="0"/>
      <w:divBdr>
        <w:top w:val="none" w:sz="0" w:space="0" w:color="auto"/>
        <w:left w:val="none" w:sz="0" w:space="0" w:color="auto"/>
        <w:bottom w:val="none" w:sz="0" w:space="0" w:color="auto"/>
        <w:right w:val="none" w:sz="0" w:space="0" w:color="auto"/>
      </w:divBdr>
    </w:div>
    <w:div w:id="1140271535">
      <w:bodyDiv w:val="1"/>
      <w:marLeft w:val="0"/>
      <w:marRight w:val="0"/>
      <w:marTop w:val="0"/>
      <w:marBottom w:val="0"/>
      <w:divBdr>
        <w:top w:val="none" w:sz="0" w:space="0" w:color="auto"/>
        <w:left w:val="none" w:sz="0" w:space="0" w:color="auto"/>
        <w:bottom w:val="none" w:sz="0" w:space="0" w:color="auto"/>
        <w:right w:val="none" w:sz="0" w:space="0" w:color="auto"/>
      </w:divBdr>
    </w:div>
    <w:div w:id="1215314234">
      <w:bodyDiv w:val="1"/>
      <w:marLeft w:val="0"/>
      <w:marRight w:val="0"/>
      <w:marTop w:val="0"/>
      <w:marBottom w:val="0"/>
      <w:divBdr>
        <w:top w:val="none" w:sz="0" w:space="0" w:color="auto"/>
        <w:left w:val="none" w:sz="0" w:space="0" w:color="auto"/>
        <w:bottom w:val="none" w:sz="0" w:space="0" w:color="auto"/>
        <w:right w:val="none" w:sz="0" w:space="0" w:color="auto"/>
      </w:divBdr>
    </w:div>
    <w:div w:id="1265191972">
      <w:bodyDiv w:val="1"/>
      <w:marLeft w:val="0"/>
      <w:marRight w:val="0"/>
      <w:marTop w:val="0"/>
      <w:marBottom w:val="0"/>
      <w:divBdr>
        <w:top w:val="none" w:sz="0" w:space="0" w:color="auto"/>
        <w:left w:val="none" w:sz="0" w:space="0" w:color="auto"/>
        <w:bottom w:val="none" w:sz="0" w:space="0" w:color="auto"/>
        <w:right w:val="none" w:sz="0" w:space="0" w:color="auto"/>
      </w:divBdr>
    </w:div>
    <w:div w:id="1297837595">
      <w:bodyDiv w:val="1"/>
      <w:marLeft w:val="0"/>
      <w:marRight w:val="0"/>
      <w:marTop w:val="0"/>
      <w:marBottom w:val="0"/>
      <w:divBdr>
        <w:top w:val="none" w:sz="0" w:space="0" w:color="auto"/>
        <w:left w:val="none" w:sz="0" w:space="0" w:color="auto"/>
        <w:bottom w:val="none" w:sz="0" w:space="0" w:color="auto"/>
        <w:right w:val="none" w:sz="0" w:space="0" w:color="auto"/>
      </w:divBdr>
    </w:div>
    <w:div w:id="1302879165">
      <w:bodyDiv w:val="1"/>
      <w:marLeft w:val="0"/>
      <w:marRight w:val="0"/>
      <w:marTop w:val="0"/>
      <w:marBottom w:val="0"/>
      <w:divBdr>
        <w:top w:val="none" w:sz="0" w:space="0" w:color="auto"/>
        <w:left w:val="none" w:sz="0" w:space="0" w:color="auto"/>
        <w:bottom w:val="none" w:sz="0" w:space="0" w:color="auto"/>
        <w:right w:val="none" w:sz="0" w:space="0" w:color="auto"/>
      </w:divBdr>
    </w:div>
    <w:div w:id="1314456827">
      <w:bodyDiv w:val="1"/>
      <w:marLeft w:val="0"/>
      <w:marRight w:val="0"/>
      <w:marTop w:val="0"/>
      <w:marBottom w:val="0"/>
      <w:divBdr>
        <w:top w:val="none" w:sz="0" w:space="0" w:color="auto"/>
        <w:left w:val="none" w:sz="0" w:space="0" w:color="auto"/>
        <w:bottom w:val="none" w:sz="0" w:space="0" w:color="auto"/>
        <w:right w:val="none" w:sz="0" w:space="0" w:color="auto"/>
      </w:divBdr>
    </w:div>
    <w:div w:id="1390762649">
      <w:bodyDiv w:val="1"/>
      <w:marLeft w:val="0"/>
      <w:marRight w:val="0"/>
      <w:marTop w:val="0"/>
      <w:marBottom w:val="0"/>
      <w:divBdr>
        <w:top w:val="none" w:sz="0" w:space="0" w:color="auto"/>
        <w:left w:val="none" w:sz="0" w:space="0" w:color="auto"/>
        <w:bottom w:val="none" w:sz="0" w:space="0" w:color="auto"/>
        <w:right w:val="none" w:sz="0" w:space="0" w:color="auto"/>
      </w:divBdr>
    </w:div>
    <w:div w:id="1399591437">
      <w:bodyDiv w:val="1"/>
      <w:marLeft w:val="0"/>
      <w:marRight w:val="0"/>
      <w:marTop w:val="0"/>
      <w:marBottom w:val="0"/>
      <w:divBdr>
        <w:top w:val="none" w:sz="0" w:space="0" w:color="auto"/>
        <w:left w:val="none" w:sz="0" w:space="0" w:color="auto"/>
        <w:bottom w:val="none" w:sz="0" w:space="0" w:color="auto"/>
        <w:right w:val="none" w:sz="0" w:space="0" w:color="auto"/>
      </w:divBdr>
    </w:div>
    <w:div w:id="1494375840">
      <w:bodyDiv w:val="1"/>
      <w:marLeft w:val="0"/>
      <w:marRight w:val="0"/>
      <w:marTop w:val="0"/>
      <w:marBottom w:val="0"/>
      <w:divBdr>
        <w:top w:val="none" w:sz="0" w:space="0" w:color="auto"/>
        <w:left w:val="none" w:sz="0" w:space="0" w:color="auto"/>
        <w:bottom w:val="none" w:sz="0" w:space="0" w:color="auto"/>
        <w:right w:val="none" w:sz="0" w:space="0" w:color="auto"/>
      </w:divBdr>
    </w:div>
    <w:div w:id="1528257591">
      <w:bodyDiv w:val="1"/>
      <w:marLeft w:val="0"/>
      <w:marRight w:val="0"/>
      <w:marTop w:val="0"/>
      <w:marBottom w:val="0"/>
      <w:divBdr>
        <w:top w:val="none" w:sz="0" w:space="0" w:color="auto"/>
        <w:left w:val="none" w:sz="0" w:space="0" w:color="auto"/>
        <w:bottom w:val="none" w:sz="0" w:space="0" w:color="auto"/>
        <w:right w:val="none" w:sz="0" w:space="0" w:color="auto"/>
      </w:divBdr>
    </w:div>
    <w:div w:id="1532105803">
      <w:bodyDiv w:val="1"/>
      <w:marLeft w:val="0"/>
      <w:marRight w:val="0"/>
      <w:marTop w:val="0"/>
      <w:marBottom w:val="0"/>
      <w:divBdr>
        <w:top w:val="none" w:sz="0" w:space="0" w:color="auto"/>
        <w:left w:val="none" w:sz="0" w:space="0" w:color="auto"/>
        <w:bottom w:val="none" w:sz="0" w:space="0" w:color="auto"/>
        <w:right w:val="none" w:sz="0" w:space="0" w:color="auto"/>
      </w:divBdr>
    </w:div>
    <w:div w:id="1534882092">
      <w:bodyDiv w:val="1"/>
      <w:marLeft w:val="0"/>
      <w:marRight w:val="0"/>
      <w:marTop w:val="0"/>
      <w:marBottom w:val="0"/>
      <w:divBdr>
        <w:top w:val="none" w:sz="0" w:space="0" w:color="auto"/>
        <w:left w:val="none" w:sz="0" w:space="0" w:color="auto"/>
        <w:bottom w:val="none" w:sz="0" w:space="0" w:color="auto"/>
        <w:right w:val="none" w:sz="0" w:space="0" w:color="auto"/>
      </w:divBdr>
    </w:div>
    <w:div w:id="1550417490">
      <w:bodyDiv w:val="1"/>
      <w:marLeft w:val="0"/>
      <w:marRight w:val="0"/>
      <w:marTop w:val="0"/>
      <w:marBottom w:val="0"/>
      <w:divBdr>
        <w:top w:val="none" w:sz="0" w:space="0" w:color="auto"/>
        <w:left w:val="none" w:sz="0" w:space="0" w:color="auto"/>
        <w:bottom w:val="none" w:sz="0" w:space="0" w:color="auto"/>
        <w:right w:val="none" w:sz="0" w:space="0" w:color="auto"/>
      </w:divBdr>
    </w:div>
    <w:div w:id="1589659629">
      <w:bodyDiv w:val="1"/>
      <w:marLeft w:val="0"/>
      <w:marRight w:val="0"/>
      <w:marTop w:val="0"/>
      <w:marBottom w:val="0"/>
      <w:divBdr>
        <w:top w:val="none" w:sz="0" w:space="0" w:color="auto"/>
        <w:left w:val="none" w:sz="0" w:space="0" w:color="auto"/>
        <w:bottom w:val="none" w:sz="0" w:space="0" w:color="auto"/>
        <w:right w:val="none" w:sz="0" w:space="0" w:color="auto"/>
      </w:divBdr>
    </w:div>
    <w:div w:id="1614282870">
      <w:bodyDiv w:val="1"/>
      <w:marLeft w:val="0"/>
      <w:marRight w:val="0"/>
      <w:marTop w:val="0"/>
      <w:marBottom w:val="0"/>
      <w:divBdr>
        <w:top w:val="none" w:sz="0" w:space="0" w:color="auto"/>
        <w:left w:val="none" w:sz="0" w:space="0" w:color="auto"/>
        <w:bottom w:val="none" w:sz="0" w:space="0" w:color="auto"/>
        <w:right w:val="none" w:sz="0" w:space="0" w:color="auto"/>
      </w:divBdr>
    </w:div>
    <w:div w:id="1623073760">
      <w:bodyDiv w:val="1"/>
      <w:marLeft w:val="0"/>
      <w:marRight w:val="0"/>
      <w:marTop w:val="0"/>
      <w:marBottom w:val="0"/>
      <w:divBdr>
        <w:top w:val="none" w:sz="0" w:space="0" w:color="auto"/>
        <w:left w:val="none" w:sz="0" w:space="0" w:color="auto"/>
        <w:bottom w:val="none" w:sz="0" w:space="0" w:color="auto"/>
        <w:right w:val="none" w:sz="0" w:space="0" w:color="auto"/>
      </w:divBdr>
    </w:div>
    <w:div w:id="1647470232">
      <w:bodyDiv w:val="1"/>
      <w:marLeft w:val="0"/>
      <w:marRight w:val="0"/>
      <w:marTop w:val="0"/>
      <w:marBottom w:val="0"/>
      <w:divBdr>
        <w:top w:val="none" w:sz="0" w:space="0" w:color="auto"/>
        <w:left w:val="none" w:sz="0" w:space="0" w:color="auto"/>
        <w:bottom w:val="none" w:sz="0" w:space="0" w:color="auto"/>
        <w:right w:val="none" w:sz="0" w:space="0" w:color="auto"/>
      </w:divBdr>
    </w:div>
    <w:div w:id="1678850700">
      <w:bodyDiv w:val="1"/>
      <w:marLeft w:val="0"/>
      <w:marRight w:val="0"/>
      <w:marTop w:val="0"/>
      <w:marBottom w:val="0"/>
      <w:divBdr>
        <w:top w:val="none" w:sz="0" w:space="0" w:color="auto"/>
        <w:left w:val="none" w:sz="0" w:space="0" w:color="auto"/>
        <w:bottom w:val="none" w:sz="0" w:space="0" w:color="auto"/>
        <w:right w:val="none" w:sz="0" w:space="0" w:color="auto"/>
      </w:divBdr>
    </w:div>
    <w:div w:id="1682900690">
      <w:bodyDiv w:val="1"/>
      <w:marLeft w:val="0"/>
      <w:marRight w:val="0"/>
      <w:marTop w:val="0"/>
      <w:marBottom w:val="0"/>
      <w:divBdr>
        <w:top w:val="none" w:sz="0" w:space="0" w:color="auto"/>
        <w:left w:val="none" w:sz="0" w:space="0" w:color="auto"/>
        <w:bottom w:val="none" w:sz="0" w:space="0" w:color="auto"/>
        <w:right w:val="none" w:sz="0" w:space="0" w:color="auto"/>
      </w:divBdr>
    </w:div>
    <w:div w:id="1686901564">
      <w:bodyDiv w:val="1"/>
      <w:marLeft w:val="0"/>
      <w:marRight w:val="0"/>
      <w:marTop w:val="0"/>
      <w:marBottom w:val="0"/>
      <w:divBdr>
        <w:top w:val="none" w:sz="0" w:space="0" w:color="auto"/>
        <w:left w:val="none" w:sz="0" w:space="0" w:color="auto"/>
        <w:bottom w:val="none" w:sz="0" w:space="0" w:color="auto"/>
        <w:right w:val="none" w:sz="0" w:space="0" w:color="auto"/>
      </w:divBdr>
    </w:div>
    <w:div w:id="1742094619">
      <w:bodyDiv w:val="1"/>
      <w:marLeft w:val="0"/>
      <w:marRight w:val="0"/>
      <w:marTop w:val="0"/>
      <w:marBottom w:val="0"/>
      <w:divBdr>
        <w:top w:val="none" w:sz="0" w:space="0" w:color="auto"/>
        <w:left w:val="none" w:sz="0" w:space="0" w:color="auto"/>
        <w:bottom w:val="none" w:sz="0" w:space="0" w:color="auto"/>
        <w:right w:val="none" w:sz="0" w:space="0" w:color="auto"/>
      </w:divBdr>
    </w:div>
    <w:div w:id="1751149240">
      <w:bodyDiv w:val="1"/>
      <w:marLeft w:val="0"/>
      <w:marRight w:val="0"/>
      <w:marTop w:val="0"/>
      <w:marBottom w:val="0"/>
      <w:divBdr>
        <w:top w:val="none" w:sz="0" w:space="0" w:color="auto"/>
        <w:left w:val="none" w:sz="0" w:space="0" w:color="auto"/>
        <w:bottom w:val="none" w:sz="0" w:space="0" w:color="auto"/>
        <w:right w:val="none" w:sz="0" w:space="0" w:color="auto"/>
      </w:divBdr>
    </w:div>
    <w:div w:id="1767995220">
      <w:bodyDiv w:val="1"/>
      <w:marLeft w:val="0"/>
      <w:marRight w:val="0"/>
      <w:marTop w:val="0"/>
      <w:marBottom w:val="0"/>
      <w:divBdr>
        <w:top w:val="none" w:sz="0" w:space="0" w:color="auto"/>
        <w:left w:val="none" w:sz="0" w:space="0" w:color="auto"/>
        <w:bottom w:val="none" w:sz="0" w:space="0" w:color="auto"/>
        <w:right w:val="none" w:sz="0" w:space="0" w:color="auto"/>
      </w:divBdr>
    </w:div>
    <w:div w:id="1789542924">
      <w:bodyDiv w:val="1"/>
      <w:marLeft w:val="0"/>
      <w:marRight w:val="0"/>
      <w:marTop w:val="0"/>
      <w:marBottom w:val="0"/>
      <w:divBdr>
        <w:top w:val="none" w:sz="0" w:space="0" w:color="auto"/>
        <w:left w:val="none" w:sz="0" w:space="0" w:color="auto"/>
        <w:bottom w:val="none" w:sz="0" w:space="0" w:color="auto"/>
        <w:right w:val="none" w:sz="0" w:space="0" w:color="auto"/>
      </w:divBdr>
    </w:div>
    <w:div w:id="1792436554">
      <w:bodyDiv w:val="1"/>
      <w:marLeft w:val="0"/>
      <w:marRight w:val="0"/>
      <w:marTop w:val="0"/>
      <w:marBottom w:val="0"/>
      <w:divBdr>
        <w:top w:val="none" w:sz="0" w:space="0" w:color="auto"/>
        <w:left w:val="none" w:sz="0" w:space="0" w:color="auto"/>
        <w:bottom w:val="none" w:sz="0" w:space="0" w:color="auto"/>
        <w:right w:val="none" w:sz="0" w:space="0" w:color="auto"/>
      </w:divBdr>
    </w:div>
    <w:div w:id="1861116784">
      <w:bodyDiv w:val="1"/>
      <w:marLeft w:val="0"/>
      <w:marRight w:val="0"/>
      <w:marTop w:val="0"/>
      <w:marBottom w:val="0"/>
      <w:divBdr>
        <w:top w:val="none" w:sz="0" w:space="0" w:color="auto"/>
        <w:left w:val="none" w:sz="0" w:space="0" w:color="auto"/>
        <w:bottom w:val="none" w:sz="0" w:space="0" w:color="auto"/>
        <w:right w:val="none" w:sz="0" w:space="0" w:color="auto"/>
      </w:divBdr>
    </w:div>
    <w:div w:id="1932543039">
      <w:bodyDiv w:val="1"/>
      <w:marLeft w:val="0"/>
      <w:marRight w:val="0"/>
      <w:marTop w:val="0"/>
      <w:marBottom w:val="0"/>
      <w:divBdr>
        <w:top w:val="none" w:sz="0" w:space="0" w:color="auto"/>
        <w:left w:val="none" w:sz="0" w:space="0" w:color="auto"/>
        <w:bottom w:val="none" w:sz="0" w:space="0" w:color="auto"/>
        <w:right w:val="none" w:sz="0" w:space="0" w:color="auto"/>
      </w:divBdr>
    </w:div>
    <w:div w:id="1959683233">
      <w:bodyDiv w:val="1"/>
      <w:marLeft w:val="0"/>
      <w:marRight w:val="0"/>
      <w:marTop w:val="0"/>
      <w:marBottom w:val="0"/>
      <w:divBdr>
        <w:top w:val="none" w:sz="0" w:space="0" w:color="auto"/>
        <w:left w:val="none" w:sz="0" w:space="0" w:color="auto"/>
        <w:bottom w:val="none" w:sz="0" w:space="0" w:color="auto"/>
        <w:right w:val="none" w:sz="0" w:space="0" w:color="auto"/>
      </w:divBdr>
    </w:div>
    <w:div w:id="1963926693">
      <w:bodyDiv w:val="1"/>
      <w:marLeft w:val="0"/>
      <w:marRight w:val="0"/>
      <w:marTop w:val="0"/>
      <w:marBottom w:val="0"/>
      <w:divBdr>
        <w:top w:val="none" w:sz="0" w:space="0" w:color="auto"/>
        <w:left w:val="none" w:sz="0" w:space="0" w:color="auto"/>
        <w:bottom w:val="none" w:sz="0" w:space="0" w:color="auto"/>
        <w:right w:val="none" w:sz="0" w:space="0" w:color="auto"/>
      </w:divBdr>
    </w:div>
    <w:div w:id="2039576990">
      <w:bodyDiv w:val="1"/>
      <w:marLeft w:val="0"/>
      <w:marRight w:val="0"/>
      <w:marTop w:val="0"/>
      <w:marBottom w:val="0"/>
      <w:divBdr>
        <w:top w:val="none" w:sz="0" w:space="0" w:color="auto"/>
        <w:left w:val="none" w:sz="0" w:space="0" w:color="auto"/>
        <w:bottom w:val="none" w:sz="0" w:space="0" w:color="auto"/>
        <w:right w:val="none" w:sz="0" w:space="0" w:color="auto"/>
      </w:divBdr>
    </w:div>
    <w:div w:id="2083677558">
      <w:bodyDiv w:val="1"/>
      <w:marLeft w:val="0"/>
      <w:marRight w:val="0"/>
      <w:marTop w:val="0"/>
      <w:marBottom w:val="0"/>
      <w:divBdr>
        <w:top w:val="none" w:sz="0" w:space="0" w:color="auto"/>
        <w:left w:val="none" w:sz="0" w:space="0" w:color="auto"/>
        <w:bottom w:val="none" w:sz="0" w:space="0" w:color="auto"/>
        <w:right w:val="none" w:sz="0" w:space="0" w:color="auto"/>
      </w:divBdr>
    </w:div>
    <w:div w:id="2092386822">
      <w:bodyDiv w:val="1"/>
      <w:marLeft w:val="0"/>
      <w:marRight w:val="0"/>
      <w:marTop w:val="0"/>
      <w:marBottom w:val="0"/>
      <w:divBdr>
        <w:top w:val="none" w:sz="0" w:space="0" w:color="auto"/>
        <w:left w:val="none" w:sz="0" w:space="0" w:color="auto"/>
        <w:bottom w:val="none" w:sz="0" w:space="0" w:color="auto"/>
        <w:right w:val="none" w:sz="0" w:space="0" w:color="auto"/>
      </w:divBdr>
    </w:div>
    <w:div w:id="2146239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0" ma:contentTypeDescription="Create a new document." ma:contentTypeScope="" ma:versionID="c7a00486803c460f774a1ad8069b8023">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dcd261125aac55bb7bf93f85dc41029b"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566917-99DE-44BF-A87F-89E07633DA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8d16e808-fa19-4f29-a60d-844577fde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F867D0-ACC4-7247-B472-7857ECBBB92F}">
  <ds:schemaRefs>
    <ds:schemaRef ds:uri="http://schemas.openxmlformats.org/officeDocument/2006/bibliography"/>
  </ds:schemaRefs>
</ds:datastoreItem>
</file>

<file path=customXml/itemProps3.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 ds:uri="8d16e808-fa19-4f29-a60d-844577fdecef"/>
    <ds:schemaRef ds:uri="fd8055a1-b578-460e-a518-1b5b5bc5de51"/>
  </ds:schemaRefs>
</ds:datastoreItem>
</file>

<file path=customXml/itemProps4.xml><?xml version="1.0" encoding="utf-8"?>
<ds:datastoreItem xmlns:ds="http://schemas.openxmlformats.org/officeDocument/2006/customXml" ds:itemID="{D5751E07-FEA2-452A-9F67-9A6A692647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2408</Words>
  <Characters>13727</Characters>
  <Application>Microsoft Office Word</Application>
  <DocSecurity>0</DocSecurity>
  <Lines>114</Lines>
  <Paragraphs>32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KINGA LUCA</cp:lastModifiedBy>
  <cp:revision>6</cp:revision>
  <dcterms:created xsi:type="dcterms:W3CDTF">2026-06-03T20:29:00Z</dcterms:created>
  <dcterms:modified xsi:type="dcterms:W3CDTF">2026-06-08T04:20:00Z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